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57C69" w:rsidRPr="00AB4617" w:rsidRDefault="007D1769" w:rsidP="00457C69">
      <w:pPr>
        <w:overflowPunct/>
        <w:autoSpaceDE/>
        <w:autoSpaceDN/>
        <w:adjustRightInd/>
        <w:spacing w:after="0"/>
        <w:jc w:val="left"/>
        <w:textAlignment w:val="auto"/>
        <w:rPr>
          <w:b/>
          <w:noProof/>
          <w:sz w:val="24"/>
        </w:rPr>
      </w:pPr>
      <w:r w:rsidRPr="00AB4617">
        <w:rPr>
          <w:b/>
          <w:noProof/>
          <w:sz w:val="24"/>
        </w:rPr>
        <w:t>3GPP TSG-RAN WG2 Meeting #99</w:t>
      </w:r>
      <w:r w:rsidR="00457C69" w:rsidRPr="00AB4617">
        <w:rPr>
          <w:b/>
          <w:noProof/>
          <w:sz w:val="24"/>
        </w:rPr>
        <w:t xml:space="preserve">                                       </w:t>
      </w:r>
      <w:r w:rsidR="00457C69" w:rsidRPr="00AB4617">
        <w:rPr>
          <w:b/>
          <w:i/>
          <w:noProof/>
          <w:sz w:val="28"/>
        </w:rPr>
        <w:tab/>
      </w:r>
      <w:r w:rsidR="00457C69" w:rsidRPr="00AB4617">
        <w:rPr>
          <w:b/>
          <w:noProof/>
          <w:sz w:val="24"/>
        </w:rPr>
        <w:t xml:space="preserve">                     </w:t>
      </w:r>
      <w:r w:rsidR="00AB4617">
        <w:rPr>
          <w:b/>
          <w:noProof/>
          <w:sz w:val="24"/>
        </w:rPr>
        <w:t xml:space="preserve">  </w:t>
      </w:r>
      <w:r w:rsidR="00457C69" w:rsidRPr="00AB4617">
        <w:rPr>
          <w:b/>
          <w:noProof/>
          <w:sz w:val="24"/>
        </w:rPr>
        <w:t>R2-17</w:t>
      </w:r>
      <w:r w:rsidR="00AB4617" w:rsidRPr="00AB4617">
        <w:rPr>
          <w:b/>
          <w:noProof/>
          <w:sz w:val="24"/>
        </w:rPr>
        <w:t>08047</w:t>
      </w:r>
    </w:p>
    <w:p w:rsidR="00457C69" w:rsidRDefault="007D1769" w:rsidP="00457C69">
      <w:pPr>
        <w:pStyle w:val="Header"/>
      </w:pPr>
      <w:r w:rsidRPr="007D1769">
        <w:t>Berlin, Germany, 21st – 25th August 2017</w:t>
      </w:r>
      <w:r w:rsidR="00457C69">
        <w:t xml:space="preserve">                                               </w:t>
      </w:r>
    </w:p>
    <w:p w:rsidR="00AA08E4" w:rsidRDefault="00AA08E4" w:rsidP="00AA08E4">
      <w:pPr>
        <w:pStyle w:val="CRCoverPage"/>
        <w:outlineLvl w:val="0"/>
        <w:rPr>
          <w:b/>
          <w:noProof/>
          <w:sz w:val="24"/>
          <w:lang w:eastAsia="ja-JP"/>
        </w:rPr>
      </w:pPr>
    </w:p>
    <w:p w:rsidR="00AA08E4" w:rsidRPr="006D5148" w:rsidRDefault="00AA08E4" w:rsidP="00AA08E4">
      <w:pPr>
        <w:pStyle w:val="CRCoverPage"/>
        <w:ind w:left="1988" w:hanging="1988"/>
        <w:rPr>
          <w:b/>
          <w:noProof/>
          <w:color w:val="FF0000"/>
          <w:sz w:val="24"/>
        </w:rPr>
      </w:pPr>
      <w:r>
        <w:rPr>
          <w:b/>
          <w:noProof/>
          <w:sz w:val="24"/>
        </w:rPr>
        <w:t>Agenda Item:</w:t>
      </w:r>
      <w:r>
        <w:rPr>
          <w:b/>
          <w:noProof/>
          <w:sz w:val="24"/>
        </w:rPr>
        <w:tab/>
      </w:r>
      <w:r w:rsidR="005254F0">
        <w:rPr>
          <w:b/>
          <w:noProof/>
          <w:sz w:val="24"/>
        </w:rPr>
        <w:t>10.3.1.7</w:t>
      </w:r>
    </w:p>
    <w:p w:rsidR="00AA08E4" w:rsidRPr="009A6513" w:rsidRDefault="00AA08E4" w:rsidP="00AA08E4">
      <w:pPr>
        <w:pStyle w:val="CRCoverPage"/>
        <w:ind w:left="1988" w:hanging="1988"/>
        <w:rPr>
          <w:b/>
          <w:noProof/>
          <w:sz w:val="24"/>
        </w:rPr>
      </w:pPr>
      <w:r>
        <w:rPr>
          <w:b/>
          <w:noProof/>
          <w:sz w:val="24"/>
        </w:rPr>
        <w:t>Source:</w:t>
      </w:r>
      <w:r>
        <w:rPr>
          <w:b/>
          <w:noProof/>
          <w:sz w:val="24"/>
        </w:rPr>
        <w:tab/>
        <w:t>MediaTek Inc.</w:t>
      </w:r>
    </w:p>
    <w:p w:rsidR="00AA08E4" w:rsidRPr="00C93A3C" w:rsidRDefault="00AA08E4" w:rsidP="00AA08E4">
      <w:pPr>
        <w:pStyle w:val="CRCoverPage"/>
        <w:ind w:left="1988" w:hanging="1988"/>
        <w:rPr>
          <w:b/>
          <w:noProof/>
          <w:sz w:val="24"/>
        </w:rPr>
      </w:pPr>
      <w:r>
        <w:rPr>
          <w:b/>
          <w:noProof/>
          <w:sz w:val="24"/>
        </w:rPr>
        <w:t>Title:</w:t>
      </w:r>
      <w:r>
        <w:rPr>
          <w:b/>
          <w:noProof/>
          <w:sz w:val="24"/>
        </w:rPr>
        <w:tab/>
      </w:r>
      <w:r w:rsidR="005254F0">
        <w:rPr>
          <w:b/>
          <w:noProof/>
          <w:sz w:val="24"/>
        </w:rPr>
        <w:t>NR LCP Modelling</w:t>
      </w:r>
      <w:r w:rsidR="0072350B">
        <w:rPr>
          <w:b/>
          <w:noProof/>
          <w:sz w:val="24"/>
        </w:rPr>
        <w:t xml:space="preserve"> </w:t>
      </w:r>
    </w:p>
    <w:p w:rsidR="00AA08E4" w:rsidRDefault="00AA08E4" w:rsidP="00AA08E4">
      <w:pPr>
        <w:pStyle w:val="CRCoverPage"/>
        <w:rPr>
          <w:b/>
          <w:noProof/>
          <w:sz w:val="24"/>
        </w:rPr>
      </w:pPr>
      <w:r>
        <w:rPr>
          <w:b/>
          <w:noProof/>
          <w:sz w:val="24"/>
        </w:rPr>
        <w:t>Document for:     Discussion and Decision</w:t>
      </w:r>
    </w:p>
    <w:p w:rsidR="00AA08E4" w:rsidRDefault="00AA08E4" w:rsidP="00AA08E4">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sidRPr="00FD4493">
        <w:rPr>
          <w:rFonts w:ascii="Arial" w:eastAsia="Malgun Gothic" w:hAnsi="Arial" w:cs="Times New Roman"/>
          <w:color w:val="auto"/>
          <w:sz w:val="36"/>
          <w:szCs w:val="20"/>
          <w:lang w:val="en-US" w:eastAsia="ko-KR"/>
        </w:rPr>
        <w:t>1 Introduction</w:t>
      </w:r>
    </w:p>
    <w:p w:rsidR="00E62AFB" w:rsidRDefault="00AA08E4" w:rsidP="00E62AFB">
      <w:pPr>
        <w:pStyle w:val="CRCoverPage"/>
        <w:spacing w:before="120"/>
        <w:jc w:val="both"/>
      </w:pPr>
      <w:r w:rsidRPr="00AA3FA4">
        <w:rPr>
          <w:rFonts w:hint="eastAsia"/>
          <w:lang w:val="en-US"/>
        </w:rPr>
        <w:t xml:space="preserve">In </w:t>
      </w:r>
      <w:r w:rsidRPr="00AA3FA4">
        <w:rPr>
          <w:lang w:val="en-US"/>
        </w:rPr>
        <w:t>RAN2</w:t>
      </w:r>
      <w:r w:rsidR="006A4355">
        <w:rPr>
          <w:lang w:val="en-US"/>
        </w:rPr>
        <w:t xml:space="preserve"> NR AH</w:t>
      </w:r>
      <w:r w:rsidRPr="00AA3FA4">
        <w:rPr>
          <w:lang w:val="en-US"/>
        </w:rPr>
        <w:t>#</w:t>
      </w:r>
      <w:r w:rsidR="006A4355">
        <w:rPr>
          <w:lang w:val="en-US"/>
        </w:rPr>
        <w:t>2</w:t>
      </w:r>
      <w:r w:rsidRPr="00AA3FA4">
        <w:rPr>
          <w:lang w:val="en-US"/>
        </w:rPr>
        <w:t xml:space="preserve"> meeting</w:t>
      </w:r>
      <w:r w:rsidR="0084649C">
        <w:rPr>
          <w:lang w:val="en-US"/>
        </w:rPr>
        <w:t xml:space="preserve"> </w:t>
      </w:r>
      <w:r w:rsidR="0084649C">
        <w:rPr>
          <w:lang w:val="en-US"/>
        </w:rPr>
        <w:fldChar w:fldCharType="begin"/>
      </w:r>
      <w:r w:rsidR="0084649C">
        <w:rPr>
          <w:lang w:val="en-US"/>
        </w:rPr>
        <w:instrText xml:space="preserve"> REF _Ref489433501 \r \h </w:instrText>
      </w:r>
      <w:r w:rsidR="0084649C">
        <w:rPr>
          <w:lang w:val="en-US"/>
        </w:rPr>
      </w:r>
      <w:r w:rsidR="0084649C">
        <w:rPr>
          <w:lang w:val="en-US"/>
        </w:rPr>
        <w:fldChar w:fldCharType="separate"/>
      </w:r>
      <w:r w:rsidR="0084649C">
        <w:rPr>
          <w:lang w:val="en-US"/>
        </w:rPr>
        <w:t>[1]</w:t>
      </w:r>
      <w:r w:rsidR="0084649C">
        <w:rPr>
          <w:lang w:val="en-US"/>
        </w:rPr>
        <w:fldChar w:fldCharType="end"/>
      </w:r>
      <w:r w:rsidRPr="00AA3FA4">
        <w:rPr>
          <w:lang w:val="en-US"/>
        </w:rPr>
        <w:t xml:space="preserve">, </w:t>
      </w:r>
      <w:r w:rsidR="00911C08">
        <w:rPr>
          <w:lang w:val="en-US"/>
        </w:rPr>
        <w:t xml:space="preserve">the following agreement is made for LCP. </w:t>
      </w:r>
      <w:r w:rsidR="004A2892">
        <w:rPr>
          <w:lang w:val="en-US"/>
        </w:rPr>
        <w:t xml:space="preserve">Further, an email discussion </w:t>
      </w:r>
      <w:r w:rsidR="004A2892">
        <w:rPr>
          <w:lang w:val="en-US"/>
        </w:rPr>
        <w:fldChar w:fldCharType="begin"/>
      </w:r>
      <w:r w:rsidR="004A2892">
        <w:rPr>
          <w:lang w:val="en-US"/>
        </w:rPr>
        <w:instrText xml:space="preserve"> REF _Ref489433512 \r \h </w:instrText>
      </w:r>
      <w:r w:rsidR="004A2892">
        <w:rPr>
          <w:lang w:val="en-US"/>
        </w:rPr>
      </w:r>
      <w:r w:rsidR="004A2892">
        <w:rPr>
          <w:lang w:val="en-US"/>
        </w:rPr>
        <w:fldChar w:fldCharType="separate"/>
      </w:r>
      <w:r w:rsidR="004A2892">
        <w:rPr>
          <w:lang w:val="en-US"/>
        </w:rPr>
        <w:t>[2]</w:t>
      </w:r>
      <w:r w:rsidR="004A2892">
        <w:rPr>
          <w:lang w:val="en-US"/>
        </w:rPr>
        <w:fldChar w:fldCharType="end"/>
      </w:r>
      <w:r w:rsidR="004A2892">
        <w:rPr>
          <w:lang w:val="en-US"/>
        </w:rPr>
        <w:t xml:space="preserve"> is triggered to address this FFS.</w:t>
      </w:r>
    </w:p>
    <w:tbl>
      <w:tblPr>
        <w:tblStyle w:val="TableGrid"/>
        <w:tblW w:w="9356" w:type="dxa"/>
        <w:tblInd w:w="-5" w:type="dxa"/>
        <w:tblLook w:val="04A0" w:firstRow="1" w:lastRow="0" w:firstColumn="1" w:lastColumn="0" w:noHBand="0" w:noVBand="1"/>
      </w:tblPr>
      <w:tblGrid>
        <w:gridCol w:w="9356"/>
      </w:tblGrid>
      <w:tr w:rsidR="00E62AFB" w:rsidTr="00E62AFB">
        <w:tc>
          <w:tcPr>
            <w:tcW w:w="9356" w:type="dxa"/>
          </w:tcPr>
          <w:p w:rsidR="00E62AFB" w:rsidRPr="00E62AFB" w:rsidRDefault="00E62AFB" w:rsidP="00E62AFB">
            <w:pPr>
              <w:pStyle w:val="CRCoverPage"/>
              <w:spacing w:before="120"/>
              <w:rPr>
                <w:lang w:val="en-US"/>
              </w:rPr>
            </w:pPr>
            <w:r w:rsidRPr="00E62AFB">
              <w:rPr>
                <w:lang w:val="en-US"/>
              </w:rPr>
              <w:t>Agreements:</w:t>
            </w:r>
          </w:p>
          <w:p w:rsidR="00E62AFB" w:rsidRPr="00E62AFB" w:rsidRDefault="00E62AFB" w:rsidP="00E62AFB">
            <w:pPr>
              <w:pStyle w:val="CRCoverPage"/>
              <w:numPr>
                <w:ilvl w:val="0"/>
                <w:numId w:val="18"/>
              </w:numPr>
              <w:spacing w:before="120"/>
              <w:rPr>
                <w:lang w:val="en-US"/>
              </w:rPr>
            </w:pPr>
            <w:r w:rsidRPr="00E62AFB">
              <w:rPr>
                <w:lang w:val="en-US"/>
              </w:rPr>
              <w:t xml:space="preserve">At least numerology and TTI length are included/taken into account for restriction for LCP.  </w:t>
            </w:r>
          </w:p>
          <w:p w:rsidR="00E62AFB" w:rsidRPr="00E62AFB" w:rsidRDefault="00E62AFB" w:rsidP="00E62AFB">
            <w:pPr>
              <w:pStyle w:val="CRCoverPage"/>
              <w:spacing w:before="120"/>
              <w:rPr>
                <w:lang w:val="en-US"/>
              </w:rPr>
            </w:pPr>
            <w:r w:rsidRPr="00E62AFB">
              <w:rPr>
                <w:lang w:val="en-US"/>
              </w:rPr>
              <w:t>FFS if any other parameters need to be considered for LCP</w:t>
            </w:r>
          </w:p>
          <w:p w:rsidR="00E62AFB" w:rsidRPr="00E62AFB" w:rsidRDefault="00E62AFB" w:rsidP="00E62AFB">
            <w:pPr>
              <w:pStyle w:val="CRCoverPage"/>
              <w:spacing w:before="120"/>
              <w:rPr>
                <w:lang w:val="en-US"/>
              </w:rPr>
            </w:pPr>
            <w:r w:rsidRPr="00E62AFB">
              <w:rPr>
                <w:lang w:val="en-US"/>
              </w:rPr>
              <w:t>FFS how LCP is modelled</w:t>
            </w:r>
          </w:p>
          <w:p w:rsidR="00E62AFB" w:rsidRDefault="00E62AFB" w:rsidP="00E62AFB">
            <w:pPr>
              <w:pStyle w:val="CRCoverPage"/>
              <w:spacing w:before="120"/>
              <w:jc w:val="both"/>
            </w:pPr>
            <w:r w:rsidRPr="00E62AFB">
              <w:rPr>
                <w:lang w:val="en-US"/>
              </w:rPr>
              <w:t>FFS how the UE processes multiple UL grants and what parameters need to be visible to the MAC</w:t>
            </w:r>
          </w:p>
        </w:tc>
      </w:tr>
    </w:tbl>
    <w:p w:rsidR="006A4355" w:rsidRPr="004A2892" w:rsidRDefault="006A4355" w:rsidP="00832FDD">
      <w:pPr>
        <w:pStyle w:val="CRCoverPage"/>
        <w:spacing w:before="120"/>
        <w:jc w:val="both"/>
      </w:pPr>
    </w:p>
    <w:p w:rsidR="006A4355" w:rsidRDefault="008F39BE" w:rsidP="00832FDD">
      <w:pPr>
        <w:pStyle w:val="CRCoverPage"/>
        <w:spacing w:before="120"/>
        <w:jc w:val="both"/>
        <w:rPr>
          <w:lang w:val="en-US"/>
        </w:rPr>
      </w:pPr>
      <w:r>
        <w:rPr>
          <w:lang w:val="en-US"/>
        </w:rPr>
        <w:t xml:space="preserve">In this paper, we </w:t>
      </w:r>
      <w:r w:rsidR="00E43C96">
        <w:rPr>
          <w:lang w:val="en-US"/>
        </w:rPr>
        <w:t>provide our observations and proposal</w:t>
      </w:r>
      <w:r w:rsidR="00D5794D">
        <w:rPr>
          <w:lang w:val="en-US"/>
        </w:rPr>
        <w:t>s</w:t>
      </w:r>
      <w:r w:rsidR="00E43C96">
        <w:rPr>
          <w:lang w:val="en-US"/>
        </w:rPr>
        <w:t xml:space="preserve"> for LCP modelling</w:t>
      </w:r>
      <w:r>
        <w:rPr>
          <w:lang w:val="en-US"/>
        </w:rPr>
        <w:t>.</w:t>
      </w:r>
    </w:p>
    <w:p w:rsidR="006A4355" w:rsidRPr="00E43C96" w:rsidRDefault="006A4355" w:rsidP="00832FDD">
      <w:pPr>
        <w:pStyle w:val="CRCoverPage"/>
        <w:spacing w:before="120"/>
        <w:jc w:val="both"/>
        <w:rPr>
          <w:lang w:val="en-US"/>
        </w:rPr>
      </w:pPr>
    </w:p>
    <w:p w:rsidR="00861035" w:rsidRDefault="00861035" w:rsidP="00861035">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 xml:space="preserve">2 </w:t>
      </w:r>
      <w:r w:rsidRPr="00861035">
        <w:rPr>
          <w:rFonts w:ascii="Arial" w:eastAsia="Malgun Gothic" w:hAnsi="Arial" w:cs="Times New Roman"/>
          <w:color w:val="auto"/>
          <w:sz w:val="36"/>
          <w:szCs w:val="20"/>
          <w:lang w:val="en-US" w:eastAsia="ko-KR"/>
        </w:rPr>
        <w:t>Discussion</w:t>
      </w:r>
    </w:p>
    <w:p w:rsidR="00E43C96" w:rsidRDefault="00E43C96" w:rsidP="00515F49">
      <w:pPr>
        <w:pStyle w:val="CRCoverPage"/>
        <w:spacing w:before="120"/>
        <w:jc w:val="both"/>
        <w:rPr>
          <w:lang w:val="en-US"/>
        </w:rPr>
      </w:pPr>
      <w:r>
        <w:rPr>
          <w:lang w:val="en-US"/>
        </w:rPr>
        <w:t>The key issues of LCP modelling are as below:</w:t>
      </w:r>
    </w:p>
    <w:p w:rsidR="00E43C96" w:rsidRDefault="00AC4B34" w:rsidP="00E43C96">
      <w:pPr>
        <w:pStyle w:val="CRCoverPage"/>
        <w:numPr>
          <w:ilvl w:val="0"/>
          <w:numId w:val="20"/>
        </w:numPr>
        <w:spacing w:before="120"/>
        <w:jc w:val="both"/>
        <w:rPr>
          <w:lang w:val="en-US"/>
        </w:rPr>
      </w:pPr>
      <w:r>
        <w:rPr>
          <w:lang w:val="en-US"/>
        </w:rPr>
        <w:t>Whether to</w:t>
      </w:r>
      <w:r w:rsidR="00E43C96">
        <w:rPr>
          <w:lang w:val="en-US"/>
        </w:rPr>
        <w:t xml:space="preserve"> apply some abstraction (i.e., transmission profile</w:t>
      </w:r>
      <w:r w:rsidR="00CC20D1">
        <w:rPr>
          <w:lang w:val="en-US"/>
        </w:rPr>
        <w:t>, TP</w:t>
      </w:r>
      <w:r w:rsidR="00E43C96">
        <w:rPr>
          <w:lang w:val="en-US"/>
        </w:rPr>
        <w:t xml:space="preserve">) to model the association between a LCH and the </w:t>
      </w:r>
      <w:r>
        <w:rPr>
          <w:lang w:val="en-US"/>
        </w:rPr>
        <w:t xml:space="preserve">applicable </w:t>
      </w:r>
      <w:r w:rsidR="00E43C96">
        <w:rPr>
          <w:lang w:val="en-US"/>
        </w:rPr>
        <w:t>physical configuration</w:t>
      </w:r>
      <w:r>
        <w:rPr>
          <w:lang w:val="en-US"/>
        </w:rPr>
        <w:t>s</w:t>
      </w:r>
      <w:r w:rsidR="00E43C96">
        <w:rPr>
          <w:lang w:val="en-US"/>
        </w:rPr>
        <w:t xml:space="preserve"> of an UL grant</w:t>
      </w:r>
      <w:r>
        <w:rPr>
          <w:lang w:val="en-US"/>
        </w:rPr>
        <w:t xml:space="preserve"> that can fulfill the QoS requirement of the LCH.</w:t>
      </w:r>
    </w:p>
    <w:p w:rsidR="00AC4B34" w:rsidRDefault="00AC4B34" w:rsidP="00AC4B34">
      <w:pPr>
        <w:pStyle w:val="CRCoverPage"/>
        <w:numPr>
          <w:ilvl w:val="0"/>
          <w:numId w:val="20"/>
        </w:numPr>
        <w:spacing w:before="120"/>
        <w:jc w:val="both"/>
        <w:rPr>
          <w:lang w:val="en-US"/>
        </w:rPr>
      </w:pPr>
      <w:r w:rsidRPr="00AC4B34">
        <w:rPr>
          <w:lang w:val="en-US"/>
        </w:rPr>
        <w:t>If abstraction is applied</w:t>
      </w:r>
      <w:r>
        <w:rPr>
          <w:lang w:val="en-US"/>
        </w:rPr>
        <w:t>,</w:t>
      </w:r>
    </w:p>
    <w:p w:rsidR="00E514AC" w:rsidRDefault="00E514AC" w:rsidP="00AC4B34">
      <w:pPr>
        <w:pStyle w:val="CRCoverPage"/>
        <w:numPr>
          <w:ilvl w:val="1"/>
          <w:numId w:val="20"/>
        </w:numPr>
        <w:spacing w:before="120"/>
        <w:jc w:val="both"/>
        <w:rPr>
          <w:lang w:val="en-US"/>
        </w:rPr>
      </w:pPr>
      <w:r>
        <w:rPr>
          <w:lang w:val="en-US"/>
        </w:rPr>
        <w:t>W</w:t>
      </w:r>
      <w:r w:rsidRPr="00AC4B34">
        <w:rPr>
          <w:lang w:val="en-US"/>
        </w:rPr>
        <w:t xml:space="preserve">hat </w:t>
      </w:r>
      <w:r w:rsidR="00A53346">
        <w:rPr>
          <w:lang w:val="en-US"/>
        </w:rPr>
        <w:t xml:space="preserve">physical </w:t>
      </w:r>
      <w:r w:rsidRPr="00AC4B34">
        <w:rPr>
          <w:lang w:val="en-US"/>
        </w:rPr>
        <w:t xml:space="preserve">parameters should be </w:t>
      </w:r>
      <w:r>
        <w:rPr>
          <w:lang w:val="en-US"/>
        </w:rPr>
        <w:t>considered for LCP?</w:t>
      </w:r>
    </w:p>
    <w:p w:rsidR="00AC4B34" w:rsidRDefault="00AC4B34" w:rsidP="00AC4B34">
      <w:pPr>
        <w:pStyle w:val="CRCoverPage"/>
        <w:numPr>
          <w:ilvl w:val="1"/>
          <w:numId w:val="20"/>
        </w:numPr>
        <w:spacing w:before="120"/>
        <w:jc w:val="both"/>
        <w:rPr>
          <w:lang w:val="en-US"/>
        </w:rPr>
      </w:pPr>
      <w:r>
        <w:rPr>
          <w:lang w:val="en-US"/>
        </w:rPr>
        <w:t>W</w:t>
      </w:r>
      <w:r w:rsidRPr="00AC4B34">
        <w:rPr>
          <w:lang w:val="en-US"/>
        </w:rPr>
        <w:t xml:space="preserve">hat </w:t>
      </w:r>
      <w:r w:rsidR="00A53346">
        <w:rPr>
          <w:lang w:val="en-US"/>
        </w:rPr>
        <w:t xml:space="preserve">physical </w:t>
      </w:r>
      <w:r w:rsidRPr="00AC4B34">
        <w:rPr>
          <w:lang w:val="en-US"/>
        </w:rPr>
        <w:t>parameters should be included in the transmission profile?</w:t>
      </w:r>
    </w:p>
    <w:p w:rsidR="00B10F72" w:rsidRPr="00AC4B34" w:rsidRDefault="00B10F72" w:rsidP="00B10F72">
      <w:pPr>
        <w:pStyle w:val="CRCoverPage"/>
        <w:numPr>
          <w:ilvl w:val="2"/>
          <w:numId w:val="20"/>
        </w:numPr>
        <w:spacing w:before="120"/>
        <w:jc w:val="both"/>
        <w:rPr>
          <w:lang w:val="en-US"/>
        </w:rPr>
      </w:pPr>
      <w:r>
        <w:rPr>
          <w:lang w:val="en-US"/>
        </w:rPr>
        <w:t xml:space="preserve">Notice that it is possible that not all LCP related parameters are included in the </w:t>
      </w:r>
      <w:r w:rsidRPr="00AC4B34">
        <w:rPr>
          <w:lang w:val="en-US"/>
        </w:rPr>
        <w:t>transmission profile</w:t>
      </w:r>
    </w:p>
    <w:p w:rsidR="00AC4B34" w:rsidRDefault="00AC4B34" w:rsidP="00AC4B34">
      <w:pPr>
        <w:pStyle w:val="CRCoverPage"/>
        <w:numPr>
          <w:ilvl w:val="1"/>
          <w:numId w:val="20"/>
        </w:numPr>
        <w:spacing w:before="120"/>
        <w:jc w:val="both"/>
        <w:rPr>
          <w:lang w:val="en-US"/>
        </w:rPr>
      </w:pPr>
      <w:r>
        <w:rPr>
          <w:lang w:val="en-US"/>
        </w:rPr>
        <w:t xml:space="preserve">How a transmission profile index is determined? </w:t>
      </w:r>
    </w:p>
    <w:p w:rsidR="0012764F" w:rsidRDefault="00AC4B34" w:rsidP="00AC4B34">
      <w:pPr>
        <w:pStyle w:val="CRCoverPage"/>
        <w:numPr>
          <w:ilvl w:val="1"/>
          <w:numId w:val="20"/>
        </w:numPr>
        <w:spacing w:before="120"/>
        <w:jc w:val="both"/>
        <w:rPr>
          <w:lang w:val="en-US"/>
        </w:rPr>
      </w:pPr>
      <w:r>
        <w:rPr>
          <w:lang w:val="en-US"/>
        </w:rPr>
        <w:t>What information is delivered from PHY to MAC for LCP?</w:t>
      </w:r>
    </w:p>
    <w:p w:rsidR="0012764F" w:rsidRDefault="0012764F" w:rsidP="0012764F">
      <w:pPr>
        <w:pStyle w:val="CRCoverPage"/>
        <w:spacing w:before="120"/>
        <w:jc w:val="both"/>
        <w:rPr>
          <w:lang w:val="en-US"/>
        </w:rPr>
      </w:pPr>
    </w:p>
    <w:p w:rsidR="00AC4B34" w:rsidRPr="00BF7D5A" w:rsidRDefault="00BF7D5A" w:rsidP="00BF7D5A">
      <w:pPr>
        <w:pStyle w:val="Heading2"/>
      </w:pPr>
      <w:r>
        <w:t xml:space="preserve">2.1 </w:t>
      </w:r>
      <w:r w:rsidR="0012764F" w:rsidRPr="00BF7D5A">
        <w:t>Physical Configuration Abstraction</w:t>
      </w:r>
      <w:r w:rsidR="00AC4B34" w:rsidRPr="00BF7D5A">
        <w:t xml:space="preserve"> </w:t>
      </w:r>
    </w:p>
    <w:p w:rsidR="0012764F" w:rsidRDefault="0012764F" w:rsidP="0012764F">
      <w:pPr>
        <w:pStyle w:val="CRCoverPage"/>
        <w:spacing w:before="120"/>
        <w:jc w:val="both"/>
        <w:rPr>
          <w:b/>
          <w:u w:val="single"/>
          <w:lang w:val="en-US"/>
        </w:rPr>
      </w:pPr>
    </w:p>
    <w:p w:rsidR="0012764F" w:rsidRPr="0012764F" w:rsidRDefault="0012764F" w:rsidP="0012764F">
      <w:pPr>
        <w:pStyle w:val="CRCoverPage"/>
        <w:spacing w:before="120"/>
        <w:jc w:val="both"/>
        <w:rPr>
          <w:lang w:val="en-US"/>
        </w:rPr>
      </w:pPr>
      <w:r>
        <w:rPr>
          <w:lang w:val="en-US"/>
        </w:rPr>
        <w:lastRenderedPageBreak/>
        <w:t xml:space="preserve">Some companies think that whether to adopt transmission profile depends on the number of physical parameters to be delivered to MAC for LCP operation, i.e. if only TTI and numerology information of the UL grant are required for LCP, then there is no need to introduce an additional new index for LCP. </w:t>
      </w:r>
    </w:p>
    <w:p w:rsidR="00E43C96" w:rsidRDefault="00E43C96" w:rsidP="00515F49">
      <w:pPr>
        <w:pStyle w:val="CRCoverPage"/>
        <w:spacing w:before="120"/>
        <w:jc w:val="both"/>
        <w:rPr>
          <w:lang w:val="en-US"/>
        </w:rPr>
      </w:pPr>
    </w:p>
    <w:p w:rsidR="00915066" w:rsidRDefault="00D5794D" w:rsidP="00515F49">
      <w:pPr>
        <w:pStyle w:val="CRCoverPage"/>
        <w:spacing w:before="120"/>
        <w:jc w:val="both"/>
        <w:rPr>
          <w:lang w:val="en-US"/>
        </w:rPr>
      </w:pPr>
      <w:r>
        <w:rPr>
          <w:lang w:val="en-US"/>
        </w:rPr>
        <w:t>However, a</w:t>
      </w:r>
      <w:r w:rsidR="00915066">
        <w:rPr>
          <w:lang w:val="en-US"/>
        </w:rPr>
        <w:t xml:space="preserve">s indicated by many companies, we support to apply transmission profile index for two reasons: </w:t>
      </w:r>
    </w:p>
    <w:p w:rsidR="00915066" w:rsidRDefault="00915066" w:rsidP="00915066">
      <w:pPr>
        <w:pStyle w:val="CRCoverPage"/>
        <w:numPr>
          <w:ilvl w:val="0"/>
          <w:numId w:val="21"/>
        </w:numPr>
        <w:spacing w:before="120"/>
        <w:jc w:val="both"/>
        <w:rPr>
          <w:lang w:val="en-US"/>
        </w:rPr>
      </w:pPr>
      <w:r>
        <w:rPr>
          <w:lang w:val="en-US"/>
        </w:rPr>
        <w:t xml:space="preserve">First, it simplifies the signaling between MAC and PHY, i.e. PHY needs not provide a bunch of physical parameters to MAC. </w:t>
      </w:r>
    </w:p>
    <w:p w:rsidR="00915066" w:rsidRDefault="00915066" w:rsidP="00915066">
      <w:pPr>
        <w:pStyle w:val="CRCoverPage"/>
        <w:numPr>
          <w:ilvl w:val="0"/>
          <w:numId w:val="21"/>
        </w:numPr>
        <w:spacing w:before="120"/>
        <w:jc w:val="both"/>
        <w:rPr>
          <w:lang w:val="en-US"/>
        </w:rPr>
      </w:pPr>
      <w:r>
        <w:rPr>
          <w:lang w:val="en-US"/>
        </w:rPr>
        <w:t>Secondly, the abstraction reduces spec maintain effort</w:t>
      </w:r>
      <w:r w:rsidR="00D74AC2">
        <w:rPr>
          <w:lang w:val="en-US"/>
        </w:rPr>
        <w:t>, i.e. future-proofness</w:t>
      </w:r>
      <w:r>
        <w:rPr>
          <w:lang w:val="en-US"/>
        </w:rPr>
        <w:t>. If in the future additional physical parameters are included to be considered for LCP operation, we just change the definition of the transmission profile to include more physical parameters, and there is no change needed for the association between a LCH and applicable transmission profiles.</w:t>
      </w:r>
    </w:p>
    <w:p w:rsidR="00915066" w:rsidRDefault="00915066" w:rsidP="00915066">
      <w:pPr>
        <w:pStyle w:val="CRCoverPage"/>
        <w:numPr>
          <w:ilvl w:val="0"/>
          <w:numId w:val="21"/>
        </w:numPr>
        <w:spacing w:before="120"/>
        <w:jc w:val="both"/>
        <w:rPr>
          <w:lang w:val="en-US"/>
        </w:rPr>
      </w:pPr>
      <w:r>
        <w:rPr>
          <w:lang w:val="en-US"/>
        </w:rPr>
        <w:t>Thirdly, the abstraction</w:t>
      </w:r>
      <w:r w:rsidR="00AC62F4">
        <w:rPr>
          <w:lang w:val="en-US"/>
        </w:rPr>
        <w:t xml:space="preserve"> reduces RRC signaling overhead for LCH configuration. With abstraction, RRC signaling just configure a list of applicable transmission profile index for each LCH. In contrast, without abstraction, the overhead of </w:t>
      </w:r>
      <w:r w:rsidR="0095441B">
        <w:rPr>
          <w:lang w:val="en-US"/>
        </w:rPr>
        <w:t>LCH configuration for LCP</w:t>
      </w:r>
      <w:r w:rsidR="00AC62F4">
        <w:rPr>
          <w:lang w:val="en-US"/>
        </w:rPr>
        <w:t xml:space="preserve"> is exponentially increased with the number of </w:t>
      </w:r>
      <w:r w:rsidR="00D5794D">
        <w:rPr>
          <w:lang w:val="en-US"/>
        </w:rPr>
        <w:t xml:space="preserve">LCP-related </w:t>
      </w:r>
      <w:r w:rsidR="00AC62F4">
        <w:rPr>
          <w:lang w:val="en-US"/>
        </w:rPr>
        <w:t>physical parameters.</w:t>
      </w:r>
    </w:p>
    <w:p w:rsidR="00E43C96" w:rsidRDefault="00E43C96" w:rsidP="00515F49">
      <w:pPr>
        <w:pStyle w:val="CRCoverPage"/>
        <w:spacing w:before="120"/>
        <w:jc w:val="both"/>
        <w:rPr>
          <w:lang w:val="en-US"/>
        </w:rPr>
      </w:pPr>
    </w:p>
    <w:p w:rsidR="00E43C96" w:rsidRPr="00424228" w:rsidRDefault="00D74AC2" w:rsidP="00515F49">
      <w:pPr>
        <w:pStyle w:val="CRCoverPage"/>
        <w:spacing w:before="120"/>
        <w:jc w:val="both"/>
        <w:rPr>
          <w:b/>
          <w:lang w:val="en-US"/>
        </w:rPr>
      </w:pPr>
      <w:r w:rsidRPr="00424228">
        <w:rPr>
          <w:b/>
          <w:lang w:val="en-US"/>
        </w:rPr>
        <w:t>Observation</w:t>
      </w:r>
      <w:r w:rsidR="00247ED2">
        <w:rPr>
          <w:b/>
          <w:lang w:val="en-US"/>
        </w:rPr>
        <w:t xml:space="preserve"> 1</w:t>
      </w:r>
      <w:r w:rsidRPr="00424228">
        <w:rPr>
          <w:b/>
          <w:lang w:val="en-US"/>
        </w:rPr>
        <w:t xml:space="preserve">: Abstraction </w:t>
      </w:r>
      <w:r w:rsidR="00424228" w:rsidRPr="00424228">
        <w:rPr>
          <w:b/>
          <w:lang w:val="en-US"/>
        </w:rPr>
        <w:t>simplifies interaction between MAC and PHY, achieve future-proofness</w:t>
      </w:r>
      <w:r w:rsidR="00424228">
        <w:rPr>
          <w:b/>
          <w:lang w:val="en-US"/>
        </w:rPr>
        <w:t xml:space="preserve"> for </w:t>
      </w:r>
      <w:r w:rsidR="00817917">
        <w:rPr>
          <w:b/>
          <w:lang w:val="en-US"/>
        </w:rPr>
        <w:t>new</w:t>
      </w:r>
      <w:r w:rsidR="00424228">
        <w:rPr>
          <w:b/>
          <w:lang w:val="en-US"/>
        </w:rPr>
        <w:t xml:space="preserve"> LCP-related parameters</w:t>
      </w:r>
      <w:r w:rsidR="00424228" w:rsidRPr="00424228">
        <w:rPr>
          <w:b/>
          <w:lang w:val="en-US"/>
        </w:rPr>
        <w:t xml:space="preserve">, and reduce RRC </w:t>
      </w:r>
      <w:r w:rsidR="0095441B">
        <w:rPr>
          <w:b/>
          <w:lang w:val="en-US"/>
        </w:rPr>
        <w:t xml:space="preserve">signaling </w:t>
      </w:r>
      <w:r w:rsidR="00424228" w:rsidRPr="00424228">
        <w:rPr>
          <w:b/>
          <w:lang w:val="en-US"/>
        </w:rPr>
        <w:t>overhead for LCH configuration.</w:t>
      </w:r>
    </w:p>
    <w:p w:rsidR="005A2E2C" w:rsidRPr="005A2E2C" w:rsidRDefault="005A2E2C" w:rsidP="00515F49">
      <w:pPr>
        <w:pStyle w:val="CRCoverPage"/>
        <w:spacing w:before="120"/>
        <w:jc w:val="both"/>
        <w:rPr>
          <w:b/>
          <w:lang w:val="en-US"/>
        </w:rPr>
      </w:pPr>
      <w:r w:rsidRPr="005A2E2C">
        <w:rPr>
          <w:b/>
          <w:lang w:val="en-US"/>
        </w:rPr>
        <w:t>Proposal</w:t>
      </w:r>
      <w:r w:rsidR="00247ED2">
        <w:rPr>
          <w:b/>
          <w:lang w:val="en-US"/>
        </w:rPr>
        <w:t xml:space="preserve"> 1</w:t>
      </w:r>
      <w:r w:rsidRPr="005A2E2C">
        <w:rPr>
          <w:b/>
          <w:lang w:val="en-US"/>
        </w:rPr>
        <w:t xml:space="preserve">: </w:t>
      </w:r>
      <w:r w:rsidR="00E2692C">
        <w:rPr>
          <w:b/>
          <w:lang w:val="en-US"/>
        </w:rPr>
        <w:t xml:space="preserve">NR </w:t>
      </w:r>
      <w:r w:rsidRPr="005A2E2C">
        <w:rPr>
          <w:b/>
          <w:lang w:val="en-US"/>
        </w:rPr>
        <w:t>LCP</w:t>
      </w:r>
      <w:r w:rsidR="00E2692C">
        <w:rPr>
          <w:b/>
          <w:lang w:val="en-US"/>
        </w:rPr>
        <w:t xml:space="preserve"> applies t</w:t>
      </w:r>
      <w:r w:rsidR="00E2692C" w:rsidRPr="005A2E2C">
        <w:rPr>
          <w:b/>
          <w:lang w:val="en-US"/>
        </w:rPr>
        <w:t>ransmission profile index</w:t>
      </w:r>
      <w:r w:rsidRPr="005A2E2C">
        <w:rPr>
          <w:b/>
          <w:lang w:val="en-US"/>
        </w:rPr>
        <w:t>.</w:t>
      </w:r>
    </w:p>
    <w:p w:rsidR="00424228" w:rsidRDefault="00424228" w:rsidP="00515F49">
      <w:pPr>
        <w:pStyle w:val="CRCoverPage"/>
        <w:spacing w:before="120"/>
        <w:jc w:val="both"/>
        <w:rPr>
          <w:lang w:val="en-US"/>
        </w:rPr>
      </w:pPr>
    </w:p>
    <w:p w:rsidR="00C00F3A" w:rsidRPr="00BF7D5A" w:rsidRDefault="00BF7D5A" w:rsidP="00BF7D5A">
      <w:pPr>
        <w:pStyle w:val="Heading2"/>
      </w:pPr>
      <w:r>
        <w:t xml:space="preserve">2.2 </w:t>
      </w:r>
      <w:r w:rsidR="00C00F3A" w:rsidRPr="00BF7D5A">
        <w:t>What physical parameters should be considered for LCP?</w:t>
      </w:r>
    </w:p>
    <w:p w:rsidR="00C00F3A" w:rsidRDefault="00C00F3A" w:rsidP="00515F49">
      <w:pPr>
        <w:pStyle w:val="CRCoverPage"/>
        <w:spacing w:before="120"/>
        <w:jc w:val="both"/>
        <w:rPr>
          <w:lang w:val="en-US"/>
        </w:rPr>
      </w:pPr>
    </w:p>
    <w:p w:rsidR="00C00F3A" w:rsidRDefault="00C00F3A" w:rsidP="00C00F3A">
      <w:pPr>
        <w:pStyle w:val="BodyText"/>
      </w:pPr>
      <w:r>
        <w:t xml:space="preserve">Besides TTI and numerology (agreed in </w:t>
      </w:r>
      <w:r w:rsidRPr="00AA3FA4">
        <w:rPr>
          <w:lang w:val="en-US"/>
        </w:rPr>
        <w:t>RAN2</w:t>
      </w:r>
      <w:r>
        <w:rPr>
          <w:lang w:val="en-US"/>
        </w:rPr>
        <w:t xml:space="preserve"> NR AH</w:t>
      </w:r>
      <w:r w:rsidRPr="00AA3FA4">
        <w:rPr>
          <w:lang w:val="en-US"/>
        </w:rPr>
        <w:t>#</w:t>
      </w:r>
      <w:r>
        <w:rPr>
          <w:lang w:val="en-US"/>
        </w:rPr>
        <w:t>2</w:t>
      </w:r>
      <w:r w:rsidRPr="00AA3FA4">
        <w:rPr>
          <w:lang w:val="en-US"/>
        </w:rPr>
        <w:t xml:space="preserve"> meeting</w:t>
      </w:r>
      <w:r>
        <w:rPr>
          <w:lang w:val="en-US"/>
        </w:rPr>
        <w:t>)</w:t>
      </w:r>
      <w:r>
        <w:t>, we think the following parameters could also be taken into account</w:t>
      </w:r>
      <w:r w:rsidR="00E2692C">
        <w:t xml:space="preserve"> for LCP</w:t>
      </w:r>
      <w:r>
        <w:t>:</w:t>
      </w:r>
    </w:p>
    <w:p w:rsidR="00C00F3A" w:rsidRDefault="00C00F3A" w:rsidP="00C00F3A">
      <w:pPr>
        <w:pStyle w:val="BodyText"/>
        <w:numPr>
          <w:ilvl w:val="0"/>
          <w:numId w:val="22"/>
        </w:numPr>
        <w:overflowPunct/>
        <w:autoSpaceDE/>
        <w:autoSpaceDN/>
        <w:adjustRightInd/>
        <w:textAlignment w:val="auto"/>
      </w:pPr>
      <w:r w:rsidRPr="00067308">
        <w:rPr>
          <w:b/>
        </w:rPr>
        <w:t>Carrier frequency (or carrier ID)</w:t>
      </w:r>
      <w:r>
        <w:t>: To support packet duplication, a LCH may be only applicable for UL grant on a certain carrier so as to ensure that duplicate packet could be delivered through different carrier.</w:t>
      </w:r>
    </w:p>
    <w:p w:rsidR="00067308" w:rsidRPr="00067308" w:rsidRDefault="00C00F3A" w:rsidP="00071952">
      <w:pPr>
        <w:pStyle w:val="BodyText"/>
        <w:numPr>
          <w:ilvl w:val="0"/>
          <w:numId w:val="22"/>
        </w:numPr>
        <w:overflowPunct/>
        <w:autoSpaceDE/>
        <w:autoSpaceDN/>
        <w:adjustRightInd/>
        <w:spacing w:before="120"/>
        <w:textAlignment w:val="auto"/>
        <w:rPr>
          <w:lang w:val="en-US"/>
        </w:rPr>
      </w:pPr>
      <w:r w:rsidRPr="00067308">
        <w:rPr>
          <w:b/>
        </w:rPr>
        <w:t>Indicator about whether the UL grant is grant-free or grant-based</w:t>
      </w:r>
      <w:r>
        <w:t>: The reason is that a grant-free UL transmission may be triggered only by those LCHs with critical latency requirement, e.g., LCH dedicated for URLLC services.</w:t>
      </w:r>
      <w:r w:rsidR="00067308">
        <w:t xml:space="preserve"> </w:t>
      </w:r>
    </w:p>
    <w:p w:rsidR="00C00F3A" w:rsidRPr="00067308" w:rsidRDefault="00C00F3A" w:rsidP="00071952">
      <w:pPr>
        <w:pStyle w:val="BodyText"/>
        <w:numPr>
          <w:ilvl w:val="0"/>
          <w:numId w:val="22"/>
        </w:numPr>
        <w:overflowPunct/>
        <w:autoSpaceDE/>
        <w:autoSpaceDN/>
        <w:adjustRightInd/>
        <w:spacing w:before="120"/>
        <w:textAlignment w:val="auto"/>
        <w:rPr>
          <w:lang w:val="en-US"/>
        </w:rPr>
      </w:pPr>
      <w:r w:rsidRPr="00067308">
        <w:rPr>
          <w:b/>
        </w:rPr>
        <w:t>K2</w:t>
      </w:r>
      <w:r>
        <w:t xml:space="preserve">: K2 is the </w:t>
      </w:r>
      <w:r w:rsidR="00067308">
        <w:t xml:space="preserve">HARQ </w:t>
      </w:r>
      <w:r>
        <w:t>d</w:t>
      </w:r>
      <w:r w:rsidRPr="00B66311">
        <w:t>elay between UL grant reception in DL and UL data (PUSCH) transmission</w:t>
      </w:r>
      <w:r>
        <w:t>. We think it may impact QoS and thus should be considered for LCP.</w:t>
      </w:r>
    </w:p>
    <w:p w:rsidR="00C00F3A" w:rsidRDefault="00C00F3A" w:rsidP="00515F49">
      <w:pPr>
        <w:pStyle w:val="CRCoverPage"/>
        <w:spacing w:before="120"/>
        <w:jc w:val="both"/>
        <w:rPr>
          <w:lang w:val="en-US"/>
        </w:rPr>
      </w:pPr>
    </w:p>
    <w:p w:rsidR="00E2692C" w:rsidRPr="00E2692C" w:rsidRDefault="00E2692C" w:rsidP="00515F49">
      <w:pPr>
        <w:pStyle w:val="CRCoverPage"/>
        <w:spacing w:before="120"/>
        <w:jc w:val="both"/>
        <w:rPr>
          <w:b/>
          <w:lang w:val="en-US"/>
        </w:rPr>
      </w:pPr>
      <w:r w:rsidRPr="00E2692C">
        <w:rPr>
          <w:b/>
          <w:lang w:val="en-US"/>
        </w:rPr>
        <w:t>Proposal</w:t>
      </w:r>
      <w:r w:rsidR="00247ED2">
        <w:rPr>
          <w:b/>
          <w:lang w:val="en-US"/>
        </w:rPr>
        <w:t xml:space="preserve"> 2</w:t>
      </w:r>
      <w:r w:rsidRPr="00E2692C">
        <w:rPr>
          <w:b/>
          <w:lang w:val="en-US"/>
        </w:rPr>
        <w:t xml:space="preserve">: </w:t>
      </w:r>
      <w:r>
        <w:rPr>
          <w:b/>
          <w:lang w:val="en-US"/>
        </w:rPr>
        <w:t xml:space="preserve">In addition to numerology and TTI, </w:t>
      </w:r>
      <w:r>
        <w:rPr>
          <w:b/>
          <w:lang w:eastAsia="zh-CN"/>
        </w:rPr>
        <w:t>c</w:t>
      </w:r>
      <w:r w:rsidRPr="00E2692C">
        <w:rPr>
          <w:b/>
          <w:lang w:eastAsia="zh-CN"/>
        </w:rPr>
        <w:t>arrier frequency, grant-free indicator, and K2 are considered as the restriction for LCP.</w:t>
      </w:r>
    </w:p>
    <w:p w:rsidR="00E2692C" w:rsidRDefault="00E2692C" w:rsidP="00515F49">
      <w:pPr>
        <w:pStyle w:val="CRCoverPage"/>
        <w:spacing w:before="120"/>
        <w:jc w:val="both"/>
        <w:rPr>
          <w:lang w:val="en-US"/>
        </w:rPr>
      </w:pPr>
    </w:p>
    <w:p w:rsidR="007B2BD8" w:rsidRPr="00BF7D5A" w:rsidRDefault="00BF7D5A" w:rsidP="00BF7D5A">
      <w:pPr>
        <w:pStyle w:val="Heading2"/>
      </w:pPr>
      <w:r>
        <w:t xml:space="preserve">2.3 </w:t>
      </w:r>
      <w:r w:rsidR="007B2BD8" w:rsidRPr="00BF7D5A">
        <w:t>What physical parameters should be included in the transmission profile?</w:t>
      </w:r>
    </w:p>
    <w:p w:rsidR="007B2BD8" w:rsidRDefault="007B2BD8" w:rsidP="00515F49">
      <w:pPr>
        <w:pStyle w:val="CRCoverPage"/>
        <w:spacing w:before="120"/>
        <w:jc w:val="both"/>
        <w:rPr>
          <w:lang w:val="en-US"/>
        </w:rPr>
      </w:pPr>
      <w:r>
        <w:rPr>
          <w:lang w:val="en-US"/>
        </w:rPr>
        <w:t>There are two alternatives for this issue:</w:t>
      </w:r>
    </w:p>
    <w:p w:rsidR="007B2BD8" w:rsidRDefault="007B2BD8" w:rsidP="007B2BD8">
      <w:pPr>
        <w:pStyle w:val="CRCoverPage"/>
        <w:numPr>
          <w:ilvl w:val="0"/>
          <w:numId w:val="24"/>
        </w:numPr>
        <w:spacing w:before="120"/>
        <w:jc w:val="both"/>
        <w:rPr>
          <w:lang w:val="en-US"/>
        </w:rPr>
      </w:pPr>
      <w:r>
        <w:rPr>
          <w:lang w:val="en-US"/>
        </w:rPr>
        <w:t xml:space="preserve">Alternative 1: </w:t>
      </w:r>
      <w:r w:rsidRPr="007B2BD8">
        <w:rPr>
          <w:lang w:val="en-US"/>
        </w:rPr>
        <w:t xml:space="preserve">Transmission profile includes </w:t>
      </w:r>
      <w:r w:rsidRPr="007B2BD8">
        <w:rPr>
          <w:b/>
          <w:lang w:val="en-US"/>
        </w:rPr>
        <w:t>all</w:t>
      </w:r>
      <w:r w:rsidRPr="007B2BD8">
        <w:rPr>
          <w:lang w:val="en-US"/>
        </w:rPr>
        <w:t xml:space="preserve"> physical parameters considered for LCP</w:t>
      </w:r>
    </w:p>
    <w:p w:rsidR="007B2BD8" w:rsidRPr="007B2BD8" w:rsidRDefault="007B2BD8" w:rsidP="007B2BD8">
      <w:pPr>
        <w:pStyle w:val="CRCoverPage"/>
        <w:numPr>
          <w:ilvl w:val="0"/>
          <w:numId w:val="24"/>
        </w:numPr>
        <w:spacing w:before="120"/>
        <w:jc w:val="both"/>
        <w:rPr>
          <w:lang w:val="en-US"/>
        </w:rPr>
      </w:pPr>
      <w:r>
        <w:rPr>
          <w:lang w:val="en-US"/>
        </w:rPr>
        <w:t xml:space="preserve">Alternative 2: </w:t>
      </w:r>
      <w:r w:rsidRPr="007B2BD8">
        <w:rPr>
          <w:lang w:val="en-US"/>
        </w:rPr>
        <w:t xml:space="preserve">Transmission profile includes </w:t>
      </w:r>
      <w:r w:rsidRPr="007B2BD8">
        <w:rPr>
          <w:b/>
          <w:lang w:val="en-US"/>
        </w:rPr>
        <w:t>only part of</w:t>
      </w:r>
      <w:r>
        <w:rPr>
          <w:lang w:val="en-US"/>
        </w:rPr>
        <w:t xml:space="preserve"> </w:t>
      </w:r>
      <w:r w:rsidRPr="007B2BD8">
        <w:rPr>
          <w:lang w:val="en-US"/>
        </w:rPr>
        <w:t>physical parameters considered for LCP</w:t>
      </w:r>
    </w:p>
    <w:p w:rsidR="007B2BD8" w:rsidRPr="007B2BD8" w:rsidRDefault="007B2BD8" w:rsidP="007B2BD8">
      <w:pPr>
        <w:pStyle w:val="CRCoverPage"/>
        <w:spacing w:before="120"/>
        <w:ind w:left="360"/>
        <w:jc w:val="both"/>
        <w:rPr>
          <w:lang w:val="en-US"/>
        </w:rPr>
      </w:pPr>
    </w:p>
    <w:p w:rsidR="007B2BD8" w:rsidRDefault="00DB7520" w:rsidP="00515F49">
      <w:pPr>
        <w:pStyle w:val="CRCoverPage"/>
        <w:spacing w:before="120"/>
        <w:jc w:val="both"/>
        <w:rPr>
          <w:lang w:val="en-US"/>
        </w:rPr>
      </w:pPr>
      <w:r>
        <w:rPr>
          <w:lang w:val="en-US"/>
        </w:rPr>
        <w:t xml:space="preserve">In alternative 1, since all </w:t>
      </w:r>
      <w:r w:rsidRPr="007B2BD8">
        <w:rPr>
          <w:lang w:val="en-US"/>
        </w:rPr>
        <w:t>physical parameters considered for LCP</w:t>
      </w:r>
      <w:r>
        <w:rPr>
          <w:lang w:val="en-US"/>
        </w:rPr>
        <w:t xml:space="preserve"> is included in the t</w:t>
      </w:r>
      <w:r w:rsidRPr="007B2BD8">
        <w:rPr>
          <w:lang w:val="en-US"/>
        </w:rPr>
        <w:t>ransmission profile</w:t>
      </w:r>
      <w:r>
        <w:rPr>
          <w:lang w:val="en-US"/>
        </w:rPr>
        <w:t>, the only parameter PHY should provide to MAC is the t</w:t>
      </w:r>
      <w:r w:rsidRPr="007B2BD8">
        <w:rPr>
          <w:lang w:val="en-US"/>
        </w:rPr>
        <w:t>ransmission profile</w:t>
      </w:r>
      <w:r>
        <w:rPr>
          <w:lang w:val="en-US"/>
        </w:rPr>
        <w:t xml:space="preserve"> index. In contrast, in alternative 2, PHY should deliver the t</w:t>
      </w:r>
      <w:r w:rsidRPr="007B2BD8">
        <w:rPr>
          <w:lang w:val="en-US"/>
        </w:rPr>
        <w:t>ransmission profile</w:t>
      </w:r>
      <w:r>
        <w:rPr>
          <w:lang w:val="en-US"/>
        </w:rPr>
        <w:t xml:space="preserve"> index along with those not included physical parameters to MAC.</w:t>
      </w:r>
      <w:r w:rsidR="007F63A1">
        <w:rPr>
          <w:lang w:val="en-US"/>
        </w:rPr>
        <w:t xml:space="preserve"> We prefer alternative 1 since alternative 2 increase the parameters to be delivered to MAC, and thus reduce the advantage of applying transmission profile index</w:t>
      </w:r>
      <w:r w:rsidR="00716EE0">
        <w:rPr>
          <w:lang w:val="en-US"/>
        </w:rPr>
        <w:t>, i.e., reduce LCH configuration overhead</w:t>
      </w:r>
      <w:r w:rsidR="0005019A">
        <w:rPr>
          <w:lang w:val="en-US"/>
        </w:rPr>
        <w:t>,</w:t>
      </w:r>
      <w:r w:rsidR="00716EE0">
        <w:rPr>
          <w:lang w:val="en-US"/>
        </w:rPr>
        <w:t xml:space="preserve"> make PHY-MAC interaction simple</w:t>
      </w:r>
      <w:r w:rsidR="0005019A">
        <w:rPr>
          <w:lang w:val="en-US"/>
        </w:rPr>
        <w:t xml:space="preserve">, and be future-proof to </w:t>
      </w:r>
      <w:r w:rsidR="002F1E53">
        <w:rPr>
          <w:lang w:val="en-US"/>
        </w:rPr>
        <w:t>include more</w:t>
      </w:r>
      <w:r w:rsidR="0005019A">
        <w:rPr>
          <w:lang w:val="en-US"/>
        </w:rPr>
        <w:t xml:space="preserve"> physical parameters</w:t>
      </w:r>
      <w:r w:rsidR="00716EE0">
        <w:rPr>
          <w:lang w:val="en-US"/>
        </w:rPr>
        <w:t>.</w:t>
      </w:r>
    </w:p>
    <w:p w:rsidR="007B2BD8" w:rsidRDefault="007B2BD8" w:rsidP="00515F49">
      <w:pPr>
        <w:pStyle w:val="CRCoverPage"/>
        <w:spacing w:before="120"/>
        <w:jc w:val="both"/>
        <w:rPr>
          <w:lang w:val="en-US"/>
        </w:rPr>
      </w:pPr>
    </w:p>
    <w:p w:rsidR="007B2BD8" w:rsidRPr="00840512" w:rsidRDefault="00716EE0" w:rsidP="00515F49">
      <w:pPr>
        <w:pStyle w:val="CRCoverPage"/>
        <w:spacing w:before="120"/>
        <w:jc w:val="both"/>
        <w:rPr>
          <w:b/>
          <w:lang w:val="en-US"/>
        </w:rPr>
      </w:pPr>
      <w:r w:rsidRPr="00840512">
        <w:rPr>
          <w:b/>
          <w:lang w:val="en-US"/>
        </w:rPr>
        <w:t>Proposal</w:t>
      </w:r>
      <w:r w:rsidR="00247ED2">
        <w:rPr>
          <w:b/>
          <w:lang w:val="en-US"/>
        </w:rPr>
        <w:t xml:space="preserve"> 3</w:t>
      </w:r>
      <w:r w:rsidRPr="00840512">
        <w:rPr>
          <w:b/>
          <w:lang w:val="en-US"/>
        </w:rPr>
        <w:t>: Transmission profile includes all physical parameters considered for LCP</w:t>
      </w:r>
      <w:r w:rsidR="002F1E53" w:rsidRPr="00840512">
        <w:rPr>
          <w:b/>
          <w:lang w:val="en-US"/>
        </w:rPr>
        <w:t>.</w:t>
      </w:r>
    </w:p>
    <w:p w:rsidR="007B2BD8" w:rsidRDefault="007B2BD8" w:rsidP="00515F49">
      <w:pPr>
        <w:pStyle w:val="CRCoverPage"/>
        <w:spacing w:before="120"/>
        <w:jc w:val="both"/>
        <w:rPr>
          <w:lang w:val="en-US"/>
        </w:rPr>
      </w:pPr>
    </w:p>
    <w:p w:rsidR="009C6072" w:rsidRPr="009C6072" w:rsidRDefault="00BF7D5A" w:rsidP="00BF7D5A">
      <w:pPr>
        <w:pStyle w:val="Heading2"/>
        <w:rPr>
          <w:b/>
          <w:u w:val="single"/>
          <w:lang w:val="en-US"/>
        </w:rPr>
      </w:pPr>
      <w:r>
        <w:t xml:space="preserve">2.4 </w:t>
      </w:r>
      <w:r w:rsidR="009C6072" w:rsidRPr="00BF7D5A">
        <w:t>How a transmission profile index is determined?</w:t>
      </w:r>
    </w:p>
    <w:p w:rsidR="009C6072" w:rsidRDefault="00BC18D1" w:rsidP="00515F49">
      <w:pPr>
        <w:pStyle w:val="CRCoverPage"/>
        <w:spacing w:before="120"/>
        <w:jc w:val="both"/>
        <w:rPr>
          <w:lang w:val="en-US"/>
        </w:rPr>
      </w:pPr>
      <w:r>
        <w:rPr>
          <w:lang w:val="en-US"/>
        </w:rPr>
        <w:t>Physical parameters with impact on the LCH applicability for LCP may be derived from different ways,</w:t>
      </w:r>
      <w:r w:rsidR="00CC021A">
        <w:rPr>
          <w:lang w:val="en-US"/>
        </w:rPr>
        <w:t xml:space="preserve"> for example,</w:t>
      </w:r>
    </w:p>
    <w:p w:rsidR="00BC18D1" w:rsidRPr="000D29B3" w:rsidRDefault="000D29B3" w:rsidP="00BC18D1">
      <w:pPr>
        <w:pStyle w:val="CRCoverPage"/>
        <w:numPr>
          <w:ilvl w:val="0"/>
          <w:numId w:val="23"/>
        </w:numPr>
        <w:spacing w:before="120"/>
        <w:jc w:val="both"/>
        <w:rPr>
          <w:lang w:val="en-US"/>
        </w:rPr>
      </w:pPr>
      <w:r w:rsidRPr="000D29B3">
        <w:rPr>
          <w:b/>
          <w:lang w:eastAsia="zh-CN"/>
        </w:rPr>
        <w:t>Carrier index</w:t>
      </w:r>
      <w:r>
        <w:rPr>
          <w:lang w:eastAsia="zh-CN"/>
        </w:rPr>
        <w:t xml:space="preserve">: carried index could be explicitly </w:t>
      </w:r>
      <w:r w:rsidR="00BC18D1">
        <w:rPr>
          <w:lang w:eastAsia="zh-CN"/>
        </w:rPr>
        <w:t>signalled through DCI</w:t>
      </w:r>
      <w:r>
        <w:rPr>
          <w:lang w:eastAsia="zh-CN"/>
        </w:rPr>
        <w:t xml:space="preserve">, </w:t>
      </w:r>
      <w:r w:rsidR="00BC18D1">
        <w:rPr>
          <w:lang w:eastAsia="zh-CN"/>
        </w:rPr>
        <w:t>e.g., carrier index</w:t>
      </w:r>
      <w:r>
        <w:rPr>
          <w:lang w:eastAsia="zh-CN"/>
        </w:rPr>
        <w:t xml:space="preserve"> field</w:t>
      </w:r>
    </w:p>
    <w:p w:rsidR="000D29B3" w:rsidRDefault="000D29B3" w:rsidP="00BC18D1">
      <w:pPr>
        <w:pStyle w:val="CRCoverPage"/>
        <w:numPr>
          <w:ilvl w:val="0"/>
          <w:numId w:val="23"/>
        </w:numPr>
        <w:spacing w:before="120"/>
        <w:jc w:val="both"/>
        <w:rPr>
          <w:lang w:val="en-US"/>
        </w:rPr>
      </w:pPr>
      <w:r w:rsidRPr="000D29B3">
        <w:rPr>
          <w:b/>
          <w:lang w:val="en-US" w:eastAsia="zh-CN"/>
        </w:rPr>
        <w:t>Numerology</w:t>
      </w:r>
      <w:r>
        <w:rPr>
          <w:lang w:val="en-US" w:eastAsia="zh-CN"/>
        </w:rPr>
        <w:t xml:space="preserve">: numerology does not change dynamically and thus could be semi-statistically configured. However, notice that numerology may also be implicitly indicated by DCI. For example, </w:t>
      </w:r>
      <w:r w:rsidR="00E33044">
        <w:rPr>
          <w:lang w:val="en-US" w:eastAsia="zh-CN"/>
        </w:rPr>
        <w:t xml:space="preserve">according to </w:t>
      </w:r>
      <w:r w:rsidR="00BB0F2B">
        <w:rPr>
          <w:lang w:val="en-US" w:eastAsia="zh-CN"/>
        </w:rPr>
        <w:t>RAN1</w:t>
      </w:r>
      <w:r w:rsidR="00E33044">
        <w:rPr>
          <w:lang w:val="en-US" w:eastAsia="zh-CN"/>
        </w:rPr>
        <w:t xml:space="preserve"> agreement, </w:t>
      </w:r>
      <w:r>
        <w:rPr>
          <w:lang w:eastAsia="zh-CN"/>
        </w:rPr>
        <w:t>DCI may indicate the bandwidth part (BWP) for a UE to do data transmission within a bandwidth smaller than the carrier bandwidth. Since each BWP is associated with a certain numerology, the numerology is determined once UE receives the DCI that indicates the BWP of the UL grant.</w:t>
      </w:r>
    </w:p>
    <w:p w:rsidR="000D29B3" w:rsidRPr="00BC18D1" w:rsidRDefault="000D29B3" w:rsidP="000D29B3">
      <w:pPr>
        <w:pStyle w:val="CRCoverPage"/>
        <w:numPr>
          <w:ilvl w:val="0"/>
          <w:numId w:val="23"/>
        </w:numPr>
        <w:spacing w:before="120"/>
        <w:jc w:val="both"/>
        <w:rPr>
          <w:lang w:val="en-US"/>
        </w:rPr>
      </w:pPr>
      <w:r w:rsidRPr="000D29B3">
        <w:rPr>
          <w:b/>
          <w:lang w:val="en-US"/>
        </w:rPr>
        <w:t>TTI</w:t>
      </w:r>
      <w:r>
        <w:rPr>
          <w:lang w:val="en-US"/>
        </w:rPr>
        <w:t xml:space="preserve">: TTI could be </w:t>
      </w:r>
      <w:r>
        <w:rPr>
          <w:lang w:eastAsia="zh-CN"/>
        </w:rPr>
        <w:t xml:space="preserve">implicitly known by UE after UE receives the UL grant based on the starting time of UL grant and the frame structure. </w:t>
      </w:r>
      <w:r w:rsidR="002D0C9C">
        <w:rPr>
          <w:lang w:eastAsia="zh-CN"/>
        </w:rPr>
        <w:t>TTI may also be indicated directly by DCI</w:t>
      </w:r>
      <w:r w:rsidR="001C4FB5">
        <w:rPr>
          <w:lang w:eastAsia="zh-CN"/>
        </w:rPr>
        <w:t xml:space="preserve"> </w:t>
      </w:r>
      <w:r w:rsidR="001C4FB5">
        <w:rPr>
          <w:lang w:eastAsia="zh-CN"/>
        </w:rPr>
        <w:fldChar w:fldCharType="begin"/>
      </w:r>
      <w:r w:rsidR="001C4FB5">
        <w:rPr>
          <w:lang w:eastAsia="zh-CN"/>
        </w:rPr>
        <w:instrText xml:space="preserve"> REF _Ref489883816 \r \h </w:instrText>
      </w:r>
      <w:r w:rsidR="001C4FB5">
        <w:rPr>
          <w:lang w:eastAsia="zh-CN"/>
        </w:rPr>
      </w:r>
      <w:r w:rsidR="001C4FB5">
        <w:rPr>
          <w:lang w:eastAsia="zh-CN"/>
        </w:rPr>
        <w:fldChar w:fldCharType="separate"/>
      </w:r>
      <w:r w:rsidR="001C4FB5">
        <w:rPr>
          <w:lang w:eastAsia="zh-CN"/>
        </w:rPr>
        <w:t>[3]</w:t>
      </w:r>
      <w:r w:rsidR="001C4FB5">
        <w:rPr>
          <w:lang w:eastAsia="zh-CN"/>
        </w:rPr>
        <w:fldChar w:fldCharType="end"/>
      </w:r>
      <w:r w:rsidR="00A56209">
        <w:rPr>
          <w:lang w:eastAsia="zh-CN"/>
        </w:rPr>
        <w:t xml:space="preserve">, which </w:t>
      </w:r>
      <w:r w:rsidR="001C4FB5">
        <w:t>i</w:t>
      </w:r>
      <w:r w:rsidR="00A56209" w:rsidRPr="003E0129">
        <w:t>ndicate start/stop of the OFDM symbols used for data in the slot/mini-slot</w:t>
      </w:r>
      <w:r w:rsidR="00A56209">
        <w:t>.</w:t>
      </w:r>
    </w:p>
    <w:p w:rsidR="00BC18D1" w:rsidRPr="00BC18D1" w:rsidRDefault="000D29B3" w:rsidP="00BC18D1">
      <w:pPr>
        <w:pStyle w:val="CRCoverPage"/>
        <w:numPr>
          <w:ilvl w:val="0"/>
          <w:numId w:val="23"/>
        </w:numPr>
        <w:spacing w:before="120"/>
        <w:jc w:val="both"/>
        <w:rPr>
          <w:lang w:val="en-US"/>
        </w:rPr>
      </w:pPr>
      <w:r w:rsidRPr="000D29B3">
        <w:rPr>
          <w:b/>
          <w:lang w:val="en-US"/>
        </w:rPr>
        <w:t>K2</w:t>
      </w:r>
      <w:r>
        <w:rPr>
          <w:lang w:val="en-US"/>
        </w:rPr>
        <w:t xml:space="preserve">: </w:t>
      </w:r>
      <w:r w:rsidR="00254ED8">
        <w:rPr>
          <w:lang w:eastAsia="zh-CN"/>
        </w:rPr>
        <w:t>K2 is the HARQ d</w:t>
      </w:r>
      <w:r w:rsidR="00254ED8" w:rsidRPr="00B66311">
        <w:rPr>
          <w:lang w:eastAsia="zh-CN"/>
        </w:rPr>
        <w:t>elay between UL grant reception in DL and UL data (PUSCH) transmission</w:t>
      </w:r>
      <w:r w:rsidR="00254ED8">
        <w:rPr>
          <w:lang w:eastAsia="zh-CN"/>
        </w:rPr>
        <w:t xml:space="preserve">. </w:t>
      </w:r>
      <w:r>
        <w:rPr>
          <w:lang w:val="en-US"/>
        </w:rPr>
        <w:t xml:space="preserve">According to the agreement in RAN1#86bis, </w:t>
      </w:r>
      <w:r>
        <w:rPr>
          <w:lang w:eastAsia="zh-CN"/>
        </w:rPr>
        <w:t>K2 may be indicated by DCI, or by semi-statically configuration via high layer, or by the combination of both.</w:t>
      </w:r>
    </w:p>
    <w:p w:rsidR="00BC18D1" w:rsidRDefault="00BC18D1" w:rsidP="00BC18D1">
      <w:pPr>
        <w:pStyle w:val="CRCoverPage"/>
        <w:spacing w:before="120"/>
        <w:jc w:val="both"/>
        <w:rPr>
          <w:lang w:val="en-US"/>
        </w:rPr>
      </w:pPr>
    </w:p>
    <w:p w:rsidR="002F1E53" w:rsidRPr="00840512" w:rsidRDefault="002F1E53" w:rsidP="00BC18D1">
      <w:pPr>
        <w:pStyle w:val="CRCoverPage"/>
        <w:spacing w:before="120"/>
        <w:jc w:val="both"/>
        <w:rPr>
          <w:b/>
          <w:lang w:val="en-US"/>
        </w:rPr>
      </w:pPr>
      <w:r w:rsidRPr="00840512">
        <w:rPr>
          <w:b/>
          <w:lang w:val="en-US"/>
        </w:rPr>
        <w:t>Observation</w:t>
      </w:r>
      <w:r w:rsidR="009200B3">
        <w:rPr>
          <w:b/>
          <w:lang w:val="en-US"/>
        </w:rPr>
        <w:t xml:space="preserve"> 2</w:t>
      </w:r>
      <w:r w:rsidRPr="00840512">
        <w:rPr>
          <w:b/>
          <w:lang w:val="en-US"/>
        </w:rPr>
        <w:t xml:space="preserve">: </w:t>
      </w:r>
      <w:r w:rsidR="000D29B3">
        <w:rPr>
          <w:b/>
          <w:lang w:val="en-US"/>
        </w:rPr>
        <w:t>LCP-related p</w:t>
      </w:r>
      <w:r w:rsidRPr="00840512">
        <w:rPr>
          <w:b/>
          <w:lang w:val="en-US"/>
        </w:rPr>
        <w:t xml:space="preserve">hysical parameters </w:t>
      </w:r>
      <w:r w:rsidR="00304E53">
        <w:rPr>
          <w:b/>
          <w:lang w:val="en-US"/>
        </w:rPr>
        <w:t xml:space="preserve">are </w:t>
      </w:r>
      <w:r w:rsidR="000D29B3">
        <w:rPr>
          <w:b/>
          <w:lang w:val="en-US"/>
        </w:rPr>
        <w:t xml:space="preserve">not </w:t>
      </w:r>
      <w:r w:rsidR="00304E53">
        <w:rPr>
          <w:b/>
          <w:lang w:val="en-US"/>
        </w:rPr>
        <w:t>only</w:t>
      </w:r>
      <w:r w:rsidR="000D29B3">
        <w:rPr>
          <w:b/>
          <w:lang w:val="en-US"/>
        </w:rPr>
        <w:t xml:space="preserve"> </w:t>
      </w:r>
      <w:r w:rsidR="00304E53">
        <w:rPr>
          <w:b/>
          <w:lang w:val="en-US"/>
        </w:rPr>
        <w:t>explicitly indicated by</w:t>
      </w:r>
      <w:r w:rsidR="000D29B3">
        <w:rPr>
          <w:b/>
          <w:lang w:val="en-US"/>
        </w:rPr>
        <w:t xml:space="preserve"> </w:t>
      </w:r>
      <w:r w:rsidR="00304E53">
        <w:rPr>
          <w:b/>
          <w:lang w:val="en-US"/>
        </w:rPr>
        <w:t>DCI, but also from semi-static configuration.</w:t>
      </w:r>
    </w:p>
    <w:p w:rsidR="007B2BD8" w:rsidRDefault="007B2BD8" w:rsidP="00BC18D1">
      <w:pPr>
        <w:pStyle w:val="CRCoverPage"/>
        <w:spacing w:before="120"/>
        <w:jc w:val="both"/>
        <w:rPr>
          <w:lang w:val="en-US"/>
        </w:rPr>
      </w:pPr>
    </w:p>
    <w:p w:rsidR="005209D9" w:rsidRDefault="005209D9" w:rsidP="00BC18D1">
      <w:pPr>
        <w:pStyle w:val="CRCoverPage"/>
        <w:spacing w:before="120"/>
        <w:jc w:val="both"/>
        <w:rPr>
          <w:lang w:val="en-US"/>
        </w:rPr>
      </w:pPr>
      <w:r>
        <w:rPr>
          <w:lang w:val="en-US"/>
        </w:rPr>
        <w:t>TPI may be determined by physical layer or by direct DCI indication. To be specific,</w:t>
      </w:r>
    </w:p>
    <w:p w:rsidR="005209D9" w:rsidRDefault="005209D9" w:rsidP="005209D9">
      <w:pPr>
        <w:pStyle w:val="CRCoverPage"/>
        <w:numPr>
          <w:ilvl w:val="0"/>
          <w:numId w:val="31"/>
        </w:numPr>
        <w:spacing w:before="120"/>
        <w:jc w:val="both"/>
        <w:rPr>
          <w:lang w:val="en-US"/>
        </w:rPr>
      </w:pPr>
      <w:r>
        <w:rPr>
          <w:lang w:val="en-US"/>
        </w:rPr>
        <w:t>Alternative 1. Physical layer decides TPI according to physical layer configuration form DCI and from semi-static configuration.</w:t>
      </w:r>
    </w:p>
    <w:p w:rsidR="005209D9" w:rsidRDefault="005209D9" w:rsidP="005209D9">
      <w:pPr>
        <w:pStyle w:val="CRCoverPage"/>
        <w:numPr>
          <w:ilvl w:val="0"/>
          <w:numId w:val="31"/>
        </w:numPr>
        <w:spacing w:before="120"/>
        <w:jc w:val="both"/>
        <w:rPr>
          <w:lang w:val="en-US"/>
        </w:rPr>
      </w:pPr>
      <w:r>
        <w:rPr>
          <w:lang w:val="en-US"/>
        </w:rPr>
        <w:t xml:space="preserve">Alternative 2. </w:t>
      </w:r>
      <w:r w:rsidRPr="004E3EB0">
        <w:rPr>
          <w:lang w:val="en-US"/>
        </w:rPr>
        <w:t>DCI directly indicates TPI, and physical layer reports to MAC</w:t>
      </w:r>
      <w:r>
        <w:rPr>
          <w:lang w:val="en-US"/>
        </w:rPr>
        <w:t xml:space="preserve"> the TPI along with other LCP-related physical configuration </w:t>
      </w:r>
      <w:r w:rsidR="00F2320F">
        <w:rPr>
          <w:lang w:val="en-US"/>
        </w:rPr>
        <w:t xml:space="preserve">(e.g., semi-static configured by RRC) </w:t>
      </w:r>
      <w:r>
        <w:rPr>
          <w:lang w:val="en-US"/>
        </w:rPr>
        <w:t>that are not included in transmission profile</w:t>
      </w:r>
      <w:r w:rsidRPr="004E3EB0">
        <w:rPr>
          <w:lang w:val="en-US"/>
        </w:rPr>
        <w:t>.</w:t>
      </w:r>
    </w:p>
    <w:p w:rsidR="00565015" w:rsidRDefault="00565015" w:rsidP="004E3EB0">
      <w:pPr>
        <w:pStyle w:val="CRCoverPage"/>
        <w:spacing w:before="120"/>
        <w:jc w:val="both"/>
        <w:rPr>
          <w:lang w:val="en-US"/>
        </w:rPr>
      </w:pPr>
    </w:p>
    <w:p w:rsidR="006F1F64" w:rsidRDefault="001C4E83" w:rsidP="00BC18D1">
      <w:pPr>
        <w:pStyle w:val="CRCoverPage"/>
        <w:spacing w:before="120"/>
        <w:jc w:val="both"/>
        <w:rPr>
          <w:lang w:val="en-US"/>
        </w:rPr>
      </w:pPr>
      <w:r>
        <w:rPr>
          <w:lang w:val="en-US"/>
        </w:rPr>
        <w:t>F</w:t>
      </w:r>
      <w:r w:rsidR="004E3EB0">
        <w:rPr>
          <w:lang w:val="en-US"/>
        </w:rPr>
        <w:t xml:space="preserve">or alternative </w:t>
      </w:r>
      <w:r w:rsidR="00E26FC8">
        <w:rPr>
          <w:lang w:val="en-US"/>
        </w:rPr>
        <w:t>2</w:t>
      </w:r>
      <w:r w:rsidR="004E3EB0">
        <w:rPr>
          <w:lang w:val="en-US"/>
        </w:rPr>
        <w:t xml:space="preserve">, </w:t>
      </w:r>
      <w:r w:rsidR="006F1F64">
        <w:rPr>
          <w:lang w:val="en-US"/>
        </w:rPr>
        <w:t xml:space="preserve">we have several observations. </w:t>
      </w:r>
    </w:p>
    <w:p w:rsidR="00B5273D" w:rsidRDefault="00B5273D" w:rsidP="00B5273D">
      <w:pPr>
        <w:pStyle w:val="CRCoverPage"/>
        <w:spacing w:before="120"/>
        <w:ind w:left="360"/>
        <w:jc w:val="both"/>
        <w:rPr>
          <w:lang w:val="en-US"/>
        </w:rPr>
      </w:pPr>
    </w:p>
    <w:p w:rsidR="00C722E9" w:rsidRPr="00F7431D" w:rsidRDefault="006F1F64" w:rsidP="0090087C">
      <w:pPr>
        <w:pStyle w:val="CRCoverPage"/>
        <w:numPr>
          <w:ilvl w:val="0"/>
          <w:numId w:val="26"/>
        </w:numPr>
        <w:spacing w:before="120"/>
        <w:jc w:val="both"/>
        <w:rPr>
          <w:lang w:val="en-US"/>
        </w:rPr>
      </w:pPr>
      <w:r w:rsidRPr="00F7431D">
        <w:rPr>
          <w:lang w:val="en-US"/>
        </w:rPr>
        <w:t xml:space="preserve">First, </w:t>
      </w:r>
      <w:r w:rsidR="00B5273D" w:rsidRPr="00F7431D">
        <w:rPr>
          <w:lang w:val="en-US"/>
        </w:rPr>
        <w:t>directing indicating TPI in DCI makes DCI maintenance more complicated.</w:t>
      </w:r>
      <w:r w:rsidR="00D15273" w:rsidRPr="00F7431D">
        <w:rPr>
          <w:lang w:val="en-US"/>
        </w:rPr>
        <w:t xml:space="preserve"> </w:t>
      </w:r>
      <w:r w:rsidR="00F7431D" w:rsidRPr="00F7431D">
        <w:rPr>
          <w:lang w:val="en-US"/>
        </w:rPr>
        <w:t>For example, transmission profile should not include the parameter that is already indicated in DCI, e.g., carrier index. Moreover, i</w:t>
      </w:r>
      <w:r w:rsidR="00DD5112" w:rsidRPr="00F7431D">
        <w:rPr>
          <w:lang w:val="en-US"/>
        </w:rPr>
        <w:t xml:space="preserve">n the future </w:t>
      </w:r>
      <w:r w:rsidR="002B598B" w:rsidRPr="00F7431D">
        <w:rPr>
          <w:lang w:val="en-US"/>
        </w:rPr>
        <w:t xml:space="preserve">if a </w:t>
      </w:r>
      <w:r w:rsidR="00444AA0" w:rsidRPr="00F7431D">
        <w:rPr>
          <w:lang w:val="en-US"/>
        </w:rPr>
        <w:t xml:space="preserve">new </w:t>
      </w:r>
      <w:r w:rsidR="002B598B" w:rsidRPr="00F7431D">
        <w:rPr>
          <w:lang w:val="en-US"/>
        </w:rPr>
        <w:t xml:space="preserve">LCP-related physical parameter is </w:t>
      </w:r>
      <w:r w:rsidR="00DD5112" w:rsidRPr="00F7431D">
        <w:rPr>
          <w:lang w:val="en-US"/>
        </w:rPr>
        <w:t xml:space="preserve">added into DCI, RAN1 needs to decide </w:t>
      </w:r>
      <w:r w:rsidR="00B5273D" w:rsidRPr="00F7431D">
        <w:rPr>
          <w:lang w:val="en-US"/>
        </w:rPr>
        <w:t xml:space="preserve">to put </w:t>
      </w:r>
      <w:r w:rsidR="00DD5112" w:rsidRPr="00F7431D">
        <w:rPr>
          <w:lang w:val="en-US"/>
        </w:rPr>
        <w:t xml:space="preserve">the new parameter in the transmission profile, or </w:t>
      </w:r>
      <w:r w:rsidR="00444AA0" w:rsidRPr="00F7431D">
        <w:rPr>
          <w:lang w:val="en-US"/>
        </w:rPr>
        <w:t>in</w:t>
      </w:r>
      <w:r w:rsidR="00DD5112" w:rsidRPr="00F7431D">
        <w:rPr>
          <w:lang w:val="en-US"/>
        </w:rPr>
        <w:t xml:space="preserve"> a </w:t>
      </w:r>
      <w:r w:rsidR="004E3EB0" w:rsidRPr="00F7431D">
        <w:rPr>
          <w:lang w:val="en-US"/>
        </w:rPr>
        <w:t xml:space="preserve">new </w:t>
      </w:r>
      <w:r w:rsidR="00DD5112" w:rsidRPr="00F7431D">
        <w:rPr>
          <w:lang w:val="en-US"/>
        </w:rPr>
        <w:t xml:space="preserve">dedicated field. </w:t>
      </w:r>
    </w:p>
    <w:p w:rsidR="008A7685" w:rsidRDefault="00F7431D" w:rsidP="008A7685">
      <w:pPr>
        <w:pStyle w:val="CRCoverPage"/>
        <w:numPr>
          <w:ilvl w:val="0"/>
          <w:numId w:val="26"/>
        </w:numPr>
        <w:spacing w:before="120"/>
        <w:jc w:val="both"/>
        <w:rPr>
          <w:lang w:val="en-US"/>
        </w:rPr>
      </w:pPr>
      <w:r>
        <w:rPr>
          <w:lang w:val="en-US"/>
        </w:rPr>
        <w:lastRenderedPageBreak/>
        <w:t>Secondly</w:t>
      </w:r>
      <w:r w:rsidR="008F7AE5">
        <w:rPr>
          <w:lang w:val="en-US"/>
        </w:rPr>
        <w:t>, this impact RAN1’s DCI design and thus RAN2 should ask RAN1’s opinion for additional index in DCI.</w:t>
      </w:r>
      <w:r w:rsidR="008A7685">
        <w:rPr>
          <w:lang w:val="en-US"/>
        </w:rPr>
        <w:t xml:space="preserve"> According to proposal 3 and observation 2, we prefer that a transmission profile include all LCP-related parameters, which include both dynamically and semi-statically configured physical parameters. However, if DCI indicates TPI that includes all LCP-related physical parameters, then it is against DCI’s design principle that DCI carries only dynamically configured physical parameters.</w:t>
      </w:r>
    </w:p>
    <w:p w:rsidR="006F1F64" w:rsidRDefault="006F1F64" w:rsidP="00BC18D1">
      <w:pPr>
        <w:pStyle w:val="CRCoverPage"/>
        <w:spacing w:before="120"/>
        <w:jc w:val="both"/>
        <w:rPr>
          <w:lang w:val="en-US"/>
        </w:rPr>
      </w:pPr>
    </w:p>
    <w:p w:rsidR="007A39F8" w:rsidRPr="000D29B3" w:rsidRDefault="007A39F8" w:rsidP="007A39F8">
      <w:pPr>
        <w:pStyle w:val="CRCoverPage"/>
        <w:spacing w:before="120"/>
        <w:jc w:val="both"/>
        <w:rPr>
          <w:b/>
          <w:lang w:val="en-US"/>
        </w:rPr>
      </w:pPr>
      <w:r w:rsidRPr="000D29B3">
        <w:rPr>
          <w:b/>
          <w:lang w:val="en-US"/>
        </w:rPr>
        <w:t>Observation</w:t>
      </w:r>
      <w:r>
        <w:rPr>
          <w:b/>
          <w:lang w:val="en-US"/>
        </w:rPr>
        <w:t xml:space="preserve"> 3</w:t>
      </w:r>
      <w:r w:rsidRPr="000D29B3">
        <w:rPr>
          <w:b/>
          <w:lang w:val="en-US"/>
        </w:rPr>
        <w:t xml:space="preserve">: </w:t>
      </w:r>
      <w:r>
        <w:rPr>
          <w:b/>
          <w:lang w:val="en-US"/>
        </w:rPr>
        <w:t xml:space="preserve">If TPI is determined by </w:t>
      </w:r>
      <w:r w:rsidRPr="000D29B3">
        <w:rPr>
          <w:b/>
          <w:lang w:val="en-US"/>
        </w:rPr>
        <w:t>physical layer, there is no RAN1 impact on DCI design</w:t>
      </w:r>
      <w:r>
        <w:rPr>
          <w:b/>
          <w:lang w:val="en-US"/>
        </w:rPr>
        <w:t xml:space="preserve">. </w:t>
      </w:r>
    </w:p>
    <w:p w:rsidR="007A39F8" w:rsidRDefault="007A39F8" w:rsidP="007A39F8">
      <w:pPr>
        <w:pStyle w:val="CRCoverPage"/>
        <w:spacing w:before="120"/>
        <w:jc w:val="both"/>
        <w:rPr>
          <w:lang w:val="en-US"/>
        </w:rPr>
      </w:pPr>
    </w:p>
    <w:p w:rsidR="007A39F8" w:rsidRDefault="007A39F8" w:rsidP="007A39F8">
      <w:pPr>
        <w:pStyle w:val="CRCoverPage"/>
        <w:spacing w:before="120"/>
        <w:jc w:val="both"/>
        <w:rPr>
          <w:lang w:val="en-US"/>
        </w:rPr>
      </w:pPr>
      <w:r w:rsidRPr="00CC021A">
        <w:rPr>
          <w:b/>
          <w:lang w:val="en-US"/>
        </w:rPr>
        <w:t>Observation</w:t>
      </w:r>
      <w:r>
        <w:rPr>
          <w:b/>
          <w:lang w:val="en-US"/>
        </w:rPr>
        <w:t xml:space="preserve"> 4</w:t>
      </w:r>
      <w:r w:rsidRPr="00CC021A">
        <w:rPr>
          <w:b/>
          <w:lang w:val="en-US"/>
        </w:rPr>
        <w:t xml:space="preserve">: </w:t>
      </w:r>
      <w:r>
        <w:rPr>
          <w:b/>
          <w:lang w:val="en-US"/>
        </w:rPr>
        <w:t>If TPI is signaled to PHY through DCI indication</w:t>
      </w:r>
      <w:r w:rsidRPr="00CC021A">
        <w:rPr>
          <w:b/>
          <w:lang w:val="en-US"/>
        </w:rPr>
        <w:t xml:space="preserve">, the maintenance of </w:t>
      </w:r>
      <w:r w:rsidRPr="000D29B3">
        <w:rPr>
          <w:b/>
          <w:lang w:val="en-US"/>
        </w:rPr>
        <w:t>transmission profile</w:t>
      </w:r>
      <w:r>
        <w:rPr>
          <w:b/>
          <w:lang w:val="en-US"/>
        </w:rPr>
        <w:t xml:space="preserve"> and DCI content is complicated and not future-proof.</w:t>
      </w:r>
    </w:p>
    <w:p w:rsidR="003E3658" w:rsidRDefault="003E3658" w:rsidP="00BC18D1">
      <w:pPr>
        <w:pStyle w:val="CRCoverPage"/>
        <w:spacing w:before="120"/>
        <w:jc w:val="both"/>
        <w:rPr>
          <w:lang w:val="en-US"/>
        </w:rPr>
      </w:pPr>
    </w:p>
    <w:p w:rsidR="00204904" w:rsidRPr="000D29B3" w:rsidRDefault="00204904" w:rsidP="00204904">
      <w:pPr>
        <w:pStyle w:val="CRCoverPage"/>
        <w:spacing w:before="120"/>
        <w:jc w:val="both"/>
        <w:rPr>
          <w:b/>
          <w:lang w:val="en-US"/>
        </w:rPr>
      </w:pPr>
      <w:r w:rsidRPr="000D29B3">
        <w:rPr>
          <w:b/>
          <w:lang w:val="en-US"/>
        </w:rPr>
        <w:t>Proposal</w:t>
      </w:r>
      <w:r>
        <w:rPr>
          <w:b/>
          <w:lang w:val="en-US"/>
        </w:rPr>
        <w:t xml:space="preserve"> 4</w:t>
      </w:r>
      <w:r w:rsidRPr="000D29B3">
        <w:rPr>
          <w:b/>
          <w:lang w:val="en-US"/>
        </w:rPr>
        <w:t xml:space="preserve">: </w:t>
      </w:r>
      <w:r>
        <w:rPr>
          <w:b/>
          <w:lang w:val="en-US"/>
        </w:rPr>
        <w:t>TPI of a UL grant is determined by p</w:t>
      </w:r>
      <w:r w:rsidRPr="000D29B3">
        <w:rPr>
          <w:b/>
          <w:lang w:val="en-US"/>
        </w:rPr>
        <w:t>hysical layer</w:t>
      </w:r>
      <w:r>
        <w:rPr>
          <w:b/>
          <w:lang w:val="en-US"/>
        </w:rPr>
        <w:t>, and no new indicator is introduced in DCI for LCP purpose.</w:t>
      </w:r>
      <w:r w:rsidRPr="000D29B3">
        <w:rPr>
          <w:b/>
          <w:lang w:val="en-US"/>
        </w:rPr>
        <w:t xml:space="preserve"> </w:t>
      </w:r>
    </w:p>
    <w:p w:rsidR="003D1B4C" w:rsidRDefault="003D1B4C" w:rsidP="002F78CC">
      <w:pPr>
        <w:pStyle w:val="CRCoverPage"/>
        <w:spacing w:before="120"/>
        <w:jc w:val="both"/>
        <w:rPr>
          <w:b/>
          <w:lang w:val="en-US"/>
        </w:rPr>
      </w:pPr>
    </w:p>
    <w:p w:rsidR="00BF7D5A" w:rsidRDefault="00BF7D5A" w:rsidP="00BF7D5A">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3. Proposed LCP Modelling</w:t>
      </w:r>
    </w:p>
    <w:p w:rsidR="00BF7D5A" w:rsidRDefault="00BF7D5A" w:rsidP="002F78CC">
      <w:pPr>
        <w:pStyle w:val="CRCoverPage"/>
        <w:spacing w:before="120"/>
        <w:jc w:val="both"/>
        <w:rPr>
          <w:b/>
          <w:lang w:val="en-US"/>
        </w:rPr>
      </w:pPr>
    </w:p>
    <w:p w:rsidR="001073EE" w:rsidRPr="00D8054C" w:rsidRDefault="001073EE" w:rsidP="002F78CC">
      <w:pPr>
        <w:pStyle w:val="CRCoverPage"/>
        <w:spacing w:before="120"/>
        <w:jc w:val="both"/>
        <w:rPr>
          <w:lang w:val="en-US"/>
        </w:rPr>
      </w:pPr>
      <w:r w:rsidRPr="00D8054C">
        <w:rPr>
          <w:lang w:val="en-US"/>
        </w:rPr>
        <w:t>Based on the discussion above, our LCP modelling is illustrated in Figure 1 as below.</w:t>
      </w:r>
    </w:p>
    <w:p w:rsidR="00776935" w:rsidRDefault="00776935" w:rsidP="008729D3">
      <w:pPr>
        <w:jc w:val="center"/>
        <w:rPr>
          <w:rFonts w:eastAsia="MS Mincho"/>
          <w:b/>
          <w:lang w:val="en-US" w:eastAsia="en-US"/>
        </w:rPr>
      </w:pPr>
    </w:p>
    <w:p w:rsidR="00172C45" w:rsidRDefault="00BA00A5" w:rsidP="008729D3">
      <w:pPr>
        <w:jc w:val="center"/>
        <w:rPr>
          <w:rFonts w:eastAsia="MS Mincho"/>
          <w:b/>
          <w:lang w:val="en-US" w:eastAsia="en-US"/>
        </w:rPr>
      </w:pPr>
      <w:r>
        <w:rPr>
          <w:rFonts w:eastAsia="MS Mincho"/>
          <w:b/>
          <w:lang w:val="en-US" w:eastAsia="en-US"/>
        </w:rPr>
        <w:object w:dxaOrig="10932" w:dyaOrig="58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1.05pt;height:144.85pt" o:ole="">
            <v:imagedata r:id="rId8" o:title=""/>
          </v:shape>
          <o:OLEObject Type="Embed" ProgID="Visio.Drawing.11" ShapeID="_x0000_i1025" DrawAspect="Content" ObjectID="_1563954186" r:id="rId9"/>
        </w:object>
      </w:r>
    </w:p>
    <w:p w:rsidR="008729D3" w:rsidRPr="00093EE8" w:rsidRDefault="008729D3" w:rsidP="008729D3">
      <w:pPr>
        <w:jc w:val="center"/>
        <w:rPr>
          <w:rFonts w:eastAsia="MS Mincho"/>
          <w:lang w:val="en-US" w:eastAsia="en-US"/>
        </w:rPr>
      </w:pPr>
      <w:r w:rsidRPr="00093EE8">
        <w:rPr>
          <w:rFonts w:eastAsia="MS Mincho"/>
          <w:lang w:val="en-US" w:eastAsia="en-US"/>
        </w:rPr>
        <w:t>Figure 1. Illustration of proposed LCP model</w:t>
      </w:r>
    </w:p>
    <w:p w:rsidR="00F06D8E" w:rsidRPr="00093EE8" w:rsidRDefault="007A39F8" w:rsidP="00F06D8E">
      <w:pPr>
        <w:rPr>
          <w:rFonts w:eastAsia="MS Mincho"/>
          <w:lang w:val="en-US" w:eastAsia="en-US"/>
        </w:rPr>
      </w:pPr>
      <w:r>
        <w:rPr>
          <w:rFonts w:eastAsia="MS Mincho"/>
          <w:lang w:val="en-US" w:eastAsia="en-US"/>
        </w:rPr>
        <w:t>The proposed LCP model</w:t>
      </w:r>
      <w:r w:rsidR="00F06D8E" w:rsidRPr="00093EE8">
        <w:rPr>
          <w:rFonts w:eastAsia="MS Mincho"/>
          <w:lang w:val="en-US" w:eastAsia="en-US"/>
        </w:rPr>
        <w:t xml:space="preserve"> </w:t>
      </w:r>
      <w:r w:rsidR="009E4EB2">
        <w:rPr>
          <w:rFonts w:eastAsia="MS Mincho"/>
          <w:lang w:val="en-US" w:eastAsia="en-US"/>
        </w:rPr>
        <w:t>works as follows.</w:t>
      </w:r>
    </w:p>
    <w:p w:rsidR="00F06D8E" w:rsidRPr="00093EE8" w:rsidRDefault="009E4EB2" w:rsidP="00F06D8E">
      <w:pPr>
        <w:pStyle w:val="ListParagraph"/>
        <w:numPr>
          <w:ilvl w:val="0"/>
          <w:numId w:val="27"/>
        </w:numPr>
        <w:rPr>
          <w:rFonts w:ascii="Arial" w:eastAsia="MS Mincho" w:hAnsi="Arial" w:cs="Arial"/>
          <w:lang w:val="en-US" w:eastAsia="en-US"/>
        </w:rPr>
      </w:pPr>
      <w:r>
        <w:rPr>
          <w:rFonts w:ascii="Arial" w:eastAsia="MS Mincho" w:hAnsi="Arial" w:cs="Arial"/>
          <w:lang w:val="en-US" w:eastAsia="en-US"/>
        </w:rPr>
        <w:t xml:space="preserve">STEP1. </w:t>
      </w:r>
      <w:r w:rsidR="00F06D8E" w:rsidRPr="00093EE8">
        <w:rPr>
          <w:rFonts w:ascii="Arial" w:eastAsia="MS Mincho" w:hAnsi="Arial" w:cs="Arial"/>
          <w:lang w:val="en-US" w:eastAsia="en-US"/>
        </w:rPr>
        <w:t xml:space="preserve">Physical layer decides TPI </w:t>
      </w:r>
    </w:p>
    <w:p w:rsidR="00F06D8E" w:rsidRPr="00093EE8" w:rsidRDefault="009E4EB2" w:rsidP="009E4EB2">
      <w:pPr>
        <w:ind w:left="360"/>
        <w:rPr>
          <w:rFonts w:eastAsia="MS Mincho" w:cs="Arial"/>
          <w:lang w:val="en-US" w:eastAsia="en-US"/>
        </w:rPr>
      </w:pPr>
      <w:r>
        <w:rPr>
          <w:rFonts w:eastAsia="MS Mincho" w:cs="Arial"/>
          <w:lang w:val="en-US" w:eastAsia="en-US"/>
        </w:rPr>
        <w:t xml:space="preserve">Upon receiving an UL grant, physical layer determines TP configuration, i.e., configuration of all LCP-related parameters, according to </w:t>
      </w:r>
      <w:r w:rsidR="00F06D8E" w:rsidRPr="00093EE8">
        <w:rPr>
          <w:rFonts w:eastAsia="MS Mincho" w:cs="Arial"/>
          <w:lang w:val="en-US" w:eastAsia="en-US"/>
        </w:rPr>
        <w:t>direct DCI indication and RRC semi-static configuration</w:t>
      </w:r>
      <w:r>
        <w:rPr>
          <w:rFonts w:eastAsia="MS Mincho" w:cs="Arial"/>
          <w:lang w:val="en-US" w:eastAsia="en-US"/>
        </w:rPr>
        <w:t>. With the TP configuration, physical layer then check</w:t>
      </w:r>
      <w:r w:rsidR="009B30C3">
        <w:rPr>
          <w:rFonts w:eastAsia="MS Mincho" w:cs="Arial"/>
          <w:lang w:val="en-US" w:eastAsia="en-US"/>
        </w:rPr>
        <w:t>s</w:t>
      </w:r>
      <w:r>
        <w:rPr>
          <w:rFonts w:eastAsia="MS Mincho" w:cs="Arial"/>
          <w:lang w:val="en-US" w:eastAsia="en-US"/>
        </w:rPr>
        <w:t xml:space="preserve"> the table between TP configuration and TPI to find the corresponding TPI. N</w:t>
      </w:r>
      <w:r w:rsidR="00934E63">
        <w:rPr>
          <w:rFonts w:eastAsia="MS Mincho" w:cs="Arial"/>
          <w:lang w:val="en-US" w:eastAsia="en-US"/>
        </w:rPr>
        <w:t xml:space="preserve">otice that </w:t>
      </w:r>
      <w:r w:rsidR="00F06D8E" w:rsidRPr="00093EE8">
        <w:rPr>
          <w:rFonts w:eastAsia="MS Mincho" w:cs="Arial"/>
          <w:lang w:val="en-US" w:eastAsia="en-US"/>
        </w:rPr>
        <w:t>the mapping table could be hard-coded</w:t>
      </w:r>
      <w:r w:rsidR="00953EE5">
        <w:rPr>
          <w:rFonts w:eastAsia="MS Mincho" w:cs="Arial"/>
          <w:lang w:val="en-US" w:eastAsia="en-US"/>
        </w:rPr>
        <w:t xml:space="preserve"> and thus no on-the-air signaling is needed.</w:t>
      </w:r>
    </w:p>
    <w:p w:rsidR="00F06D8E" w:rsidRPr="00093EE8" w:rsidRDefault="009E4EB2" w:rsidP="00F06D8E">
      <w:pPr>
        <w:pStyle w:val="ListParagraph"/>
        <w:numPr>
          <w:ilvl w:val="0"/>
          <w:numId w:val="27"/>
        </w:numPr>
        <w:rPr>
          <w:rFonts w:ascii="Arial" w:eastAsia="MS Mincho" w:hAnsi="Arial" w:cs="Arial"/>
          <w:lang w:val="en-US" w:eastAsia="en-US"/>
        </w:rPr>
      </w:pPr>
      <w:r>
        <w:rPr>
          <w:rFonts w:ascii="Arial" w:eastAsia="MS Mincho" w:hAnsi="Arial" w:cs="Arial"/>
          <w:lang w:val="en-US" w:eastAsia="en-US"/>
        </w:rPr>
        <w:t xml:space="preserve">STEP 2. </w:t>
      </w:r>
      <w:r w:rsidR="00F06D8E" w:rsidRPr="00093EE8">
        <w:rPr>
          <w:rFonts w:ascii="Arial" w:eastAsia="MS Mincho" w:hAnsi="Arial" w:cs="Arial"/>
          <w:lang w:val="en-US" w:eastAsia="en-US"/>
        </w:rPr>
        <w:t>TPI is delivered from PHY to MAC</w:t>
      </w:r>
    </w:p>
    <w:p w:rsidR="00F06D8E" w:rsidRPr="00093EE8" w:rsidRDefault="009E4EB2" w:rsidP="00F06D8E">
      <w:pPr>
        <w:pStyle w:val="ListParagraph"/>
        <w:numPr>
          <w:ilvl w:val="0"/>
          <w:numId w:val="27"/>
        </w:numPr>
        <w:rPr>
          <w:rFonts w:ascii="Arial" w:eastAsia="MS Mincho" w:hAnsi="Arial" w:cs="Arial"/>
          <w:lang w:val="en-US" w:eastAsia="en-US"/>
        </w:rPr>
      </w:pPr>
      <w:r>
        <w:rPr>
          <w:rFonts w:ascii="Arial" w:eastAsia="MS Mincho" w:hAnsi="Arial" w:cs="Arial"/>
          <w:lang w:val="en-US" w:eastAsia="en-US"/>
        </w:rPr>
        <w:t xml:space="preserve">STEP 3. </w:t>
      </w:r>
      <w:r w:rsidR="00F06D8E" w:rsidRPr="00093EE8">
        <w:rPr>
          <w:rFonts w:ascii="Arial" w:eastAsia="MS Mincho" w:hAnsi="Arial" w:cs="Arial"/>
          <w:lang w:val="en-US" w:eastAsia="en-US"/>
        </w:rPr>
        <w:t>MAC decides applicable L</w:t>
      </w:r>
      <w:r>
        <w:rPr>
          <w:rFonts w:ascii="Arial" w:eastAsia="MS Mincho" w:hAnsi="Arial" w:cs="Arial"/>
          <w:lang w:val="en-US" w:eastAsia="en-US"/>
        </w:rPr>
        <w:t>CHs and perform LCP</w:t>
      </w:r>
    </w:p>
    <w:p w:rsidR="00F06D8E" w:rsidRDefault="009E4EB2" w:rsidP="009E4EB2">
      <w:pPr>
        <w:ind w:left="360"/>
        <w:rPr>
          <w:rFonts w:eastAsia="MS Mincho" w:cs="Arial"/>
          <w:lang w:val="en-US" w:eastAsia="en-US"/>
        </w:rPr>
      </w:pPr>
      <w:r>
        <w:rPr>
          <w:rFonts w:eastAsia="MS Mincho" w:cs="Arial"/>
          <w:lang w:val="en-US" w:eastAsia="en-US"/>
        </w:rPr>
        <w:t xml:space="preserve">MAC decides applicable LCH for the UL grant according to the </w:t>
      </w:r>
      <w:r w:rsidR="00F06D8E" w:rsidRPr="009E4EB2">
        <w:rPr>
          <w:rFonts w:eastAsia="MS Mincho" w:cs="Arial"/>
          <w:lang w:val="en-US" w:eastAsia="en-US"/>
        </w:rPr>
        <w:t xml:space="preserve">TPI </w:t>
      </w:r>
      <w:r>
        <w:rPr>
          <w:rFonts w:eastAsia="MS Mincho" w:cs="Arial"/>
          <w:lang w:val="en-US" w:eastAsia="en-US"/>
        </w:rPr>
        <w:t xml:space="preserve">from PHY, and the </w:t>
      </w:r>
      <w:r w:rsidR="00F37ED8" w:rsidRPr="00093EE8">
        <w:rPr>
          <w:rFonts w:eastAsia="MS Mincho" w:cs="Arial"/>
          <w:lang w:val="en-US" w:eastAsia="en-US"/>
        </w:rPr>
        <w:t>RRC-configured</w:t>
      </w:r>
      <w:r w:rsidR="00F06D8E" w:rsidRPr="00093EE8">
        <w:rPr>
          <w:rFonts w:eastAsia="MS Mincho" w:cs="Arial"/>
          <w:lang w:val="en-US" w:eastAsia="en-US"/>
        </w:rPr>
        <w:t xml:space="preserve"> mapping between each LCH and its applicable TPI</w:t>
      </w:r>
      <w:r>
        <w:rPr>
          <w:rFonts w:eastAsia="MS Mincho" w:cs="Arial"/>
          <w:lang w:val="en-US" w:eastAsia="en-US"/>
        </w:rPr>
        <w:t>.</w:t>
      </w:r>
      <w:r w:rsidR="00D8222A">
        <w:rPr>
          <w:rFonts w:eastAsia="MS Mincho" w:cs="Arial"/>
          <w:lang w:val="en-US" w:eastAsia="en-US"/>
        </w:rPr>
        <w:t xml:space="preserve"> </w:t>
      </w:r>
      <w:r w:rsidR="00F821C2">
        <w:rPr>
          <w:rFonts w:eastAsia="MS Mincho" w:cs="Arial"/>
          <w:lang w:val="en-US" w:eastAsia="en-US"/>
        </w:rPr>
        <w:t xml:space="preserve">Each LCH is mapped to one or multiple applicable </w:t>
      </w:r>
      <w:r w:rsidR="00F821C2">
        <w:rPr>
          <w:rFonts w:eastAsia="MS Mincho" w:cs="Arial"/>
          <w:lang w:val="en-US" w:eastAsia="en-US"/>
        </w:rPr>
        <w:lastRenderedPageBreak/>
        <w:t xml:space="preserve">TPI. A LCH is applicable for the UL grant if the LCH is associated with the TPI reported by PHY. </w:t>
      </w:r>
      <w:r w:rsidR="00D8222A">
        <w:rPr>
          <w:rFonts w:eastAsia="MS Mincho" w:cs="Arial"/>
          <w:lang w:val="en-US" w:eastAsia="en-US"/>
        </w:rPr>
        <w:t>MAC then perform LCP on those applicable LCH</w:t>
      </w:r>
      <w:r w:rsidR="00F821C2">
        <w:rPr>
          <w:rFonts w:eastAsia="MS Mincho" w:cs="Arial"/>
          <w:lang w:val="en-US" w:eastAsia="en-US"/>
        </w:rPr>
        <w:t>s</w:t>
      </w:r>
      <w:r w:rsidR="00D8222A">
        <w:rPr>
          <w:rFonts w:eastAsia="MS Mincho" w:cs="Arial"/>
          <w:lang w:val="en-US" w:eastAsia="en-US"/>
        </w:rPr>
        <w:t>.</w:t>
      </w:r>
    </w:p>
    <w:p w:rsidR="00E11641" w:rsidRDefault="00E11641" w:rsidP="009E4EB2">
      <w:pPr>
        <w:ind w:left="360"/>
        <w:rPr>
          <w:rFonts w:eastAsia="MS Mincho" w:cs="Arial"/>
          <w:lang w:val="en-US" w:eastAsia="en-US"/>
        </w:rPr>
      </w:pPr>
    </w:p>
    <w:p w:rsidR="00093EE8" w:rsidRDefault="00093EE8" w:rsidP="00093EE8">
      <w:pPr>
        <w:rPr>
          <w:rFonts w:eastAsia="MS Mincho" w:cs="Arial"/>
          <w:b/>
          <w:lang w:val="en-US" w:eastAsia="en-US"/>
        </w:rPr>
      </w:pPr>
      <w:r w:rsidRPr="00093EE8">
        <w:rPr>
          <w:rFonts w:eastAsia="MS Mincho" w:cs="Arial"/>
          <w:b/>
          <w:lang w:val="en-US" w:eastAsia="en-US"/>
        </w:rPr>
        <w:t xml:space="preserve">Proposal 5: Adopt the flow chart in Figure 1 </w:t>
      </w:r>
      <w:r w:rsidR="00C71E47">
        <w:rPr>
          <w:rFonts w:eastAsia="MS Mincho" w:cs="Arial"/>
          <w:b/>
          <w:lang w:val="en-US" w:eastAsia="en-US"/>
        </w:rPr>
        <w:t>for</w:t>
      </w:r>
      <w:r w:rsidRPr="00093EE8">
        <w:rPr>
          <w:rFonts w:eastAsia="MS Mincho" w:cs="Arial"/>
          <w:b/>
          <w:lang w:val="en-US" w:eastAsia="en-US"/>
        </w:rPr>
        <w:t xml:space="preserve"> LCP modelling.</w:t>
      </w:r>
    </w:p>
    <w:p w:rsidR="00E11641" w:rsidRPr="00093EE8" w:rsidRDefault="00E11641" w:rsidP="00093EE8">
      <w:pPr>
        <w:rPr>
          <w:rFonts w:eastAsia="MS Mincho" w:cs="Arial"/>
          <w:b/>
          <w:lang w:val="en-US" w:eastAsia="en-US"/>
        </w:rPr>
      </w:pPr>
    </w:p>
    <w:p w:rsidR="00642F89" w:rsidRDefault="00642F89" w:rsidP="00642F89">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 xml:space="preserve">3 Conclusion </w:t>
      </w:r>
      <w:bookmarkStart w:id="0" w:name="_GoBack"/>
      <w:bookmarkEnd w:id="0"/>
    </w:p>
    <w:p w:rsidR="00642F89" w:rsidRPr="00AA3FA4" w:rsidRDefault="00642F89" w:rsidP="00642F89">
      <w:pPr>
        <w:rPr>
          <w:rFonts w:eastAsia="MS Mincho"/>
          <w:lang w:val="en-US" w:eastAsia="en-US"/>
        </w:rPr>
      </w:pPr>
      <w:r w:rsidRPr="00AA3FA4">
        <w:rPr>
          <w:rFonts w:eastAsia="MS Mincho"/>
          <w:lang w:val="en-US" w:eastAsia="en-US"/>
        </w:rPr>
        <w:t>Based on the observations:</w:t>
      </w:r>
    </w:p>
    <w:p w:rsidR="00653146" w:rsidRPr="00424228" w:rsidRDefault="00653146" w:rsidP="00653146">
      <w:pPr>
        <w:pStyle w:val="CRCoverPage"/>
        <w:spacing w:before="120"/>
        <w:jc w:val="both"/>
        <w:rPr>
          <w:b/>
          <w:lang w:val="en-US"/>
        </w:rPr>
      </w:pPr>
      <w:r w:rsidRPr="00424228">
        <w:rPr>
          <w:b/>
          <w:lang w:val="en-US"/>
        </w:rPr>
        <w:t>Observation</w:t>
      </w:r>
      <w:r>
        <w:rPr>
          <w:b/>
          <w:lang w:val="en-US"/>
        </w:rPr>
        <w:t xml:space="preserve"> 1</w:t>
      </w:r>
      <w:r w:rsidRPr="00424228">
        <w:rPr>
          <w:b/>
          <w:lang w:val="en-US"/>
        </w:rPr>
        <w:t>: Abstraction simplifies interaction between MAC and PHY, achieve future-proofness</w:t>
      </w:r>
      <w:r>
        <w:rPr>
          <w:b/>
          <w:lang w:val="en-US"/>
        </w:rPr>
        <w:t xml:space="preserve"> for </w:t>
      </w:r>
      <w:r w:rsidR="00817917">
        <w:rPr>
          <w:b/>
          <w:lang w:val="en-US"/>
        </w:rPr>
        <w:t>new</w:t>
      </w:r>
      <w:r>
        <w:rPr>
          <w:b/>
          <w:lang w:val="en-US"/>
        </w:rPr>
        <w:t xml:space="preserve"> LCP-related parameters</w:t>
      </w:r>
      <w:r w:rsidRPr="00424228">
        <w:rPr>
          <w:b/>
          <w:lang w:val="en-US"/>
        </w:rPr>
        <w:t xml:space="preserve">, and reduce RRC </w:t>
      </w:r>
      <w:r>
        <w:rPr>
          <w:b/>
          <w:lang w:val="en-US"/>
        </w:rPr>
        <w:t xml:space="preserve">signaling </w:t>
      </w:r>
      <w:r w:rsidRPr="00424228">
        <w:rPr>
          <w:b/>
          <w:lang w:val="en-US"/>
        </w:rPr>
        <w:t>overhead for LCH configuration.</w:t>
      </w:r>
    </w:p>
    <w:p w:rsidR="00653146" w:rsidRPr="00840512" w:rsidRDefault="00653146" w:rsidP="00653146">
      <w:pPr>
        <w:pStyle w:val="CRCoverPage"/>
        <w:spacing w:before="120"/>
        <w:jc w:val="both"/>
        <w:rPr>
          <w:b/>
          <w:lang w:val="en-US"/>
        </w:rPr>
      </w:pPr>
      <w:r w:rsidRPr="00840512">
        <w:rPr>
          <w:b/>
          <w:lang w:val="en-US"/>
        </w:rPr>
        <w:t>Observation</w:t>
      </w:r>
      <w:r>
        <w:rPr>
          <w:b/>
          <w:lang w:val="en-US"/>
        </w:rPr>
        <w:t xml:space="preserve"> 2</w:t>
      </w:r>
      <w:r w:rsidRPr="00840512">
        <w:rPr>
          <w:b/>
          <w:lang w:val="en-US"/>
        </w:rPr>
        <w:t xml:space="preserve">: </w:t>
      </w:r>
      <w:r>
        <w:rPr>
          <w:b/>
          <w:lang w:val="en-US"/>
        </w:rPr>
        <w:t>LCP-related p</w:t>
      </w:r>
      <w:r w:rsidRPr="00840512">
        <w:rPr>
          <w:b/>
          <w:lang w:val="en-US"/>
        </w:rPr>
        <w:t xml:space="preserve">hysical parameters </w:t>
      </w:r>
      <w:r>
        <w:rPr>
          <w:b/>
          <w:lang w:val="en-US"/>
        </w:rPr>
        <w:t>are not only explicitly indicated by DCI, but also from semi-static configuration.</w:t>
      </w:r>
    </w:p>
    <w:p w:rsidR="00653146" w:rsidRPr="000D29B3" w:rsidRDefault="00653146" w:rsidP="00653146">
      <w:pPr>
        <w:pStyle w:val="CRCoverPage"/>
        <w:spacing w:before="120"/>
        <w:jc w:val="both"/>
        <w:rPr>
          <w:b/>
          <w:lang w:val="en-US"/>
        </w:rPr>
      </w:pPr>
      <w:r w:rsidRPr="000D29B3">
        <w:rPr>
          <w:b/>
          <w:lang w:val="en-US"/>
        </w:rPr>
        <w:t>Observation</w:t>
      </w:r>
      <w:r>
        <w:rPr>
          <w:b/>
          <w:lang w:val="en-US"/>
        </w:rPr>
        <w:t xml:space="preserve"> 3</w:t>
      </w:r>
      <w:r w:rsidRPr="000D29B3">
        <w:rPr>
          <w:b/>
          <w:lang w:val="en-US"/>
        </w:rPr>
        <w:t xml:space="preserve">: </w:t>
      </w:r>
      <w:r w:rsidR="00061ABE">
        <w:rPr>
          <w:b/>
          <w:lang w:val="en-US"/>
        </w:rPr>
        <w:t xml:space="preserve">If </w:t>
      </w:r>
      <w:r w:rsidR="009C7781">
        <w:rPr>
          <w:b/>
          <w:lang w:val="en-US"/>
        </w:rPr>
        <w:t xml:space="preserve">TPI is determined by </w:t>
      </w:r>
      <w:r w:rsidRPr="000D29B3">
        <w:rPr>
          <w:b/>
          <w:lang w:val="en-US"/>
        </w:rPr>
        <w:t>physical layer, there is no RAN1 impact on DCI design</w:t>
      </w:r>
      <w:r>
        <w:rPr>
          <w:b/>
          <w:lang w:val="en-US"/>
        </w:rPr>
        <w:t xml:space="preserve">. </w:t>
      </w:r>
    </w:p>
    <w:p w:rsidR="00653146" w:rsidRDefault="00653146" w:rsidP="00653146">
      <w:pPr>
        <w:pStyle w:val="CRCoverPage"/>
        <w:spacing w:before="120"/>
        <w:jc w:val="both"/>
        <w:rPr>
          <w:lang w:val="en-US"/>
        </w:rPr>
      </w:pPr>
    </w:p>
    <w:p w:rsidR="00653146" w:rsidRDefault="00653146" w:rsidP="00653146">
      <w:pPr>
        <w:pStyle w:val="CRCoverPage"/>
        <w:spacing w:before="120"/>
        <w:jc w:val="both"/>
        <w:rPr>
          <w:lang w:val="en-US"/>
        </w:rPr>
      </w:pPr>
      <w:r w:rsidRPr="00CC021A">
        <w:rPr>
          <w:b/>
          <w:lang w:val="en-US"/>
        </w:rPr>
        <w:t>Observation</w:t>
      </w:r>
      <w:r>
        <w:rPr>
          <w:b/>
          <w:lang w:val="en-US"/>
        </w:rPr>
        <w:t xml:space="preserve"> 4</w:t>
      </w:r>
      <w:r w:rsidRPr="00CC021A">
        <w:rPr>
          <w:b/>
          <w:lang w:val="en-US"/>
        </w:rPr>
        <w:t xml:space="preserve">: </w:t>
      </w:r>
      <w:r w:rsidR="00061ABE">
        <w:rPr>
          <w:b/>
          <w:lang w:val="en-US"/>
        </w:rPr>
        <w:t xml:space="preserve">If </w:t>
      </w:r>
      <w:r w:rsidR="009C7781">
        <w:rPr>
          <w:b/>
          <w:lang w:val="en-US"/>
        </w:rPr>
        <w:t>TPI is signaled to PHY through DCI indication</w:t>
      </w:r>
      <w:r w:rsidRPr="00CC021A">
        <w:rPr>
          <w:b/>
          <w:lang w:val="en-US"/>
        </w:rPr>
        <w:t xml:space="preserve">, the maintenance of </w:t>
      </w:r>
      <w:r w:rsidRPr="000D29B3">
        <w:rPr>
          <w:b/>
          <w:lang w:val="en-US"/>
        </w:rPr>
        <w:t>transmission profile</w:t>
      </w:r>
      <w:r>
        <w:rPr>
          <w:b/>
          <w:lang w:val="en-US"/>
        </w:rPr>
        <w:t xml:space="preserve"> and DCI content is complicated and not future-proof.</w:t>
      </w:r>
    </w:p>
    <w:p w:rsidR="00372440" w:rsidRPr="008A6BE6" w:rsidRDefault="00372440" w:rsidP="00372440">
      <w:pPr>
        <w:pStyle w:val="CRCoverPage"/>
        <w:spacing w:before="120"/>
        <w:jc w:val="both"/>
        <w:rPr>
          <w:b/>
          <w:lang w:val="en-US"/>
        </w:rPr>
      </w:pPr>
    </w:p>
    <w:p w:rsidR="00642F89" w:rsidRPr="00AA3FA4" w:rsidRDefault="00642F89">
      <w:pPr>
        <w:rPr>
          <w:rFonts w:eastAsia="MS Mincho"/>
          <w:lang w:val="en-US" w:eastAsia="en-US"/>
        </w:rPr>
      </w:pPr>
      <w:r w:rsidRPr="00AA3FA4">
        <w:rPr>
          <w:rFonts w:eastAsia="MS Mincho"/>
          <w:lang w:val="en-US" w:eastAsia="en-US"/>
        </w:rPr>
        <w:t>We propose:</w:t>
      </w:r>
    </w:p>
    <w:p w:rsidR="00653146" w:rsidRPr="005A2E2C" w:rsidRDefault="00653146" w:rsidP="00653146">
      <w:pPr>
        <w:pStyle w:val="CRCoverPage"/>
        <w:spacing w:before="120"/>
        <w:jc w:val="both"/>
        <w:rPr>
          <w:b/>
          <w:lang w:val="en-US"/>
        </w:rPr>
      </w:pPr>
      <w:r w:rsidRPr="005A2E2C">
        <w:rPr>
          <w:b/>
          <w:lang w:val="en-US"/>
        </w:rPr>
        <w:t>Proposal</w:t>
      </w:r>
      <w:r>
        <w:rPr>
          <w:b/>
          <w:lang w:val="en-US"/>
        </w:rPr>
        <w:t xml:space="preserve"> 1</w:t>
      </w:r>
      <w:r w:rsidRPr="005A2E2C">
        <w:rPr>
          <w:b/>
          <w:lang w:val="en-US"/>
        </w:rPr>
        <w:t xml:space="preserve">: </w:t>
      </w:r>
      <w:r>
        <w:rPr>
          <w:b/>
          <w:lang w:val="en-US"/>
        </w:rPr>
        <w:t xml:space="preserve">NR </w:t>
      </w:r>
      <w:r w:rsidRPr="005A2E2C">
        <w:rPr>
          <w:b/>
          <w:lang w:val="en-US"/>
        </w:rPr>
        <w:t>LCP</w:t>
      </w:r>
      <w:r>
        <w:rPr>
          <w:b/>
          <w:lang w:val="en-US"/>
        </w:rPr>
        <w:t xml:space="preserve"> applies t</w:t>
      </w:r>
      <w:r w:rsidRPr="005A2E2C">
        <w:rPr>
          <w:b/>
          <w:lang w:val="en-US"/>
        </w:rPr>
        <w:t>ransmission profile index.</w:t>
      </w:r>
    </w:p>
    <w:p w:rsidR="00653146" w:rsidRPr="00E2692C" w:rsidRDefault="00653146" w:rsidP="00653146">
      <w:pPr>
        <w:pStyle w:val="CRCoverPage"/>
        <w:spacing w:before="120"/>
        <w:jc w:val="both"/>
        <w:rPr>
          <w:b/>
          <w:lang w:val="en-US"/>
        </w:rPr>
      </w:pPr>
      <w:r w:rsidRPr="00E2692C">
        <w:rPr>
          <w:b/>
          <w:lang w:val="en-US"/>
        </w:rPr>
        <w:t>Proposal</w:t>
      </w:r>
      <w:r>
        <w:rPr>
          <w:b/>
          <w:lang w:val="en-US"/>
        </w:rPr>
        <w:t xml:space="preserve"> 2</w:t>
      </w:r>
      <w:r w:rsidRPr="00E2692C">
        <w:rPr>
          <w:b/>
          <w:lang w:val="en-US"/>
        </w:rPr>
        <w:t xml:space="preserve">: </w:t>
      </w:r>
      <w:r>
        <w:rPr>
          <w:b/>
          <w:lang w:val="en-US"/>
        </w:rPr>
        <w:t xml:space="preserve">In addition to numerology and TTI, </w:t>
      </w:r>
      <w:r>
        <w:rPr>
          <w:b/>
          <w:lang w:eastAsia="zh-CN"/>
        </w:rPr>
        <w:t>c</w:t>
      </w:r>
      <w:r w:rsidRPr="00E2692C">
        <w:rPr>
          <w:b/>
          <w:lang w:eastAsia="zh-CN"/>
        </w:rPr>
        <w:t>arrier frequency, grant-free indicator, and K2 are considered as the restriction for LCP.</w:t>
      </w:r>
    </w:p>
    <w:p w:rsidR="00653146" w:rsidRPr="00840512" w:rsidRDefault="00653146" w:rsidP="00653146">
      <w:pPr>
        <w:pStyle w:val="CRCoverPage"/>
        <w:spacing w:before="120"/>
        <w:jc w:val="both"/>
        <w:rPr>
          <w:b/>
          <w:lang w:val="en-US"/>
        </w:rPr>
      </w:pPr>
      <w:r w:rsidRPr="00840512">
        <w:rPr>
          <w:b/>
          <w:lang w:val="en-US"/>
        </w:rPr>
        <w:t>Proposal</w:t>
      </w:r>
      <w:r>
        <w:rPr>
          <w:b/>
          <w:lang w:val="en-US"/>
        </w:rPr>
        <w:t xml:space="preserve"> 3</w:t>
      </w:r>
      <w:r w:rsidRPr="00840512">
        <w:rPr>
          <w:b/>
          <w:lang w:val="en-US"/>
        </w:rPr>
        <w:t>: Transmission profile includes all physical parameters considered for LCP.</w:t>
      </w:r>
    </w:p>
    <w:p w:rsidR="00653146" w:rsidRPr="000D29B3" w:rsidRDefault="00653146" w:rsidP="00653146">
      <w:pPr>
        <w:pStyle w:val="CRCoverPage"/>
        <w:spacing w:before="120"/>
        <w:jc w:val="both"/>
        <w:rPr>
          <w:b/>
          <w:lang w:val="en-US"/>
        </w:rPr>
      </w:pPr>
      <w:r w:rsidRPr="000D29B3">
        <w:rPr>
          <w:b/>
          <w:lang w:val="en-US"/>
        </w:rPr>
        <w:t>Proposal</w:t>
      </w:r>
      <w:r>
        <w:rPr>
          <w:b/>
          <w:lang w:val="en-US"/>
        </w:rPr>
        <w:t xml:space="preserve"> 4</w:t>
      </w:r>
      <w:r w:rsidRPr="000D29B3">
        <w:rPr>
          <w:b/>
          <w:lang w:val="en-US"/>
        </w:rPr>
        <w:t xml:space="preserve">: </w:t>
      </w:r>
      <w:r>
        <w:rPr>
          <w:b/>
          <w:lang w:val="en-US"/>
        </w:rPr>
        <w:t>TPI of a UL grant is determined by p</w:t>
      </w:r>
      <w:r w:rsidRPr="000D29B3">
        <w:rPr>
          <w:b/>
          <w:lang w:val="en-US"/>
        </w:rPr>
        <w:t>hysical layer</w:t>
      </w:r>
      <w:r>
        <w:rPr>
          <w:b/>
          <w:lang w:val="en-US"/>
        </w:rPr>
        <w:t xml:space="preserve">, </w:t>
      </w:r>
      <w:r w:rsidR="00D07532">
        <w:rPr>
          <w:b/>
          <w:lang w:val="en-US"/>
        </w:rPr>
        <w:t>and no new indicator is introduced in DCI for LCP purpose.</w:t>
      </w:r>
      <w:r w:rsidRPr="000D29B3">
        <w:rPr>
          <w:b/>
          <w:lang w:val="en-US"/>
        </w:rPr>
        <w:t xml:space="preserve"> </w:t>
      </w:r>
    </w:p>
    <w:p w:rsidR="00CB146F" w:rsidRPr="00093EE8" w:rsidRDefault="00CB146F" w:rsidP="00CB146F">
      <w:pPr>
        <w:rPr>
          <w:rFonts w:eastAsia="MS Mincho" w:cs="Arial"/>
          <w:b/>
          <w:lang w:val="en-US" w:eastAsia="en-US"/>
        </w:rPr>
      </w:pPr>
      <w:r w:rsidRPr="00093EE8">
        <w:rPr>
          <w:rFonts w:eastAsia="MS Mincho" w:cs="Arial"/>
          <w:b/>
          <w:lang w:val="en-US" w:eastAsia="en-US"/>
        </w:rPr>
        <w:t xml:space="preserve">Proposal 5: Adopt the flow chart in Figure 1 </w:t>
      </w:r>
      <w:r w:rsidR="00C71E47">
        <w:rPr>
          <w:rFonts w:eastAsia="MS Mincho" w:cs="Arial"/>
          <w:b/>
          <w:lang w:val="en-US" w:eastAsia="en-US"/>
        </w:rPr>
        <w:t>for</w:t>
      </w:r>
      <w:r w:rsidRPr="00093EE8">
        <w:rPr>
          <w:rFonts w:eastAsia="MS Mincho" w:cs="Arial"/>
          <w:b/>
          <w:lang w:val="en-US" w:eastAsia="en-US"/>
        </w:rPr>
        <w:t xml:space="preserve"> LCP modelling.</w:t>
      </w:r>
    </w:p>
    <w:p w:rsidR="00372440" w:rsidRDefault="00372440" w:rsidP="00372440">
      <w:pPr>
        <w:pStyle w:val="CRCoverPage"/>
        <w:spacing w:before="120"/>
        <w:jc w:val="both"/>
        <w:rPr>
          <w:lang w:val="en-US"/>
        </w:rPr>
      </w:pPr>
    </w:p>
    <w:p w:rsidR="00642F89" w:rsidRDefault="00642F89" w:rsidP="00642F89">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4 Reference</w:t>
      </w:r>
    </w:p>
    <w:p w:rsidR="00642F89" w:rsidRDefault="00642F89" w:rsidP="00395162">
      <w:pPr>
        <w:pStyle w:val="2222"/>
        <w:numPr>
          <w:ilvl w:val="0"/>
          <w:numId w:val="12"/>
        </w:numPr>
        <w:spacing w:after="120" w:line="288" w:lineRule="auto"/>
        <w:ind w:left="284" w:firstLineChars="0" w:hanging="284"/>
        <w:rPr>
          <w:rFonts w:ascii="Arial" w:hAnsi="Arial" w:cs="Arial"/>
          <w:lang w:val="en-US" w:eastAsia="ko-KR"/>
        </w:rPr>
      </w:pPr>
      <w:bookmarkStart w:id="1" w:name="_Ref489433501"/>
      <w:r w:rsidRPr="00AA3FA4">
        <w:rPr>
          <w:rFonts w:ascii="Arial" w:hAnsi="Arial" w:cs="Arial"/>
          <w:lang w:val="en-US" w:eastAsia="ko-KR"/>
        </w:rPr>
        <w:t>3GPP</w:t>
      </w:r>
      <w:r w:rsidRPr="00AA3FA4">
        <w:rPr>
          <w:rFonts w:ascii="Arial" w:eastAsiaTheme="minorEastAsia" w:hAnsi="Arial" w:cs="Arial" w:hint="eastAsia"/>
          <w:lang w:val="en-US" w:eastAsia="zh-CN"/>
        </w:rPr>
        <w:t>,</w:t>
      </w:r>
      <w:r w:rsidR="00CA2160">
        <w:rPr>
          <w:rFonts w:ascii="Arial" w:eastAsiaTheme="minorEastAsia" w:hAnsi="Arial" w:cs="Arial"/>
          <w:lang w:val="en-US" w:eastAsia="zh-CN"/>
        </w:rPr>
        <w:t xml:space="preserve"> </w:t>
      </w:r>
      <w:r w:rsidR="00CA2160" w:rsidRPr="00CA2160">
        <w:rPr>
          <w:rFonts w:ascii="Arial" w:eastAsiaTheme="minorEastAsia" w:hAnsi="Arial" w:cs="Arial"/>
          <w:lang w:val="en-US" w:eastAsia="zh-CN"/>
        </w:rPr>
        <w:t>RAN2 NR AH#2</w:t>
      </w:r>
      <w:r w:rsidR="00CA2160">
        <w:rPr>
          <w:rFonts w:ascii="Arial" w:eastAsiaTheme="minorEastAsia" w:hAnsi="Arial" w:cs="Arial"/>
          <w:lang w:val="en-US" w:eastAsia="zh-CN"/>
        </w:rPr>
        <w:t xml:space="preserve"> </w:t>
      </w:r>
      <w:r w:rsidR="008F3CB4">
        <w:rPr>
          <w:rFonts w:ascii="Arial" w:hAnsi="Arial" w:cs="Arial"/>
          <w:lang w:val="en-US" w:eastAsia="ko-KR"/>
        </w:rPr>
        <w:t>Chainman Notes</w:t>
      </w:r>
      <w:bookmarkEnd w:id="1"/>
    </w:p>
    <w:p w:rsidR="0081466C" w:rsidRDefault="00BD781D" w:rsidP="00A53FB8">
      <w:pPr>
        <w:pStyle w:val="2222"/>
        <w:numPr>
          <w:ilvl w:val="0"/>
          <w:numId w:val="12"/>
        </w:numPr>
        <w:spacing w:after="120" w:line="288" w:lineRule="auto"/>
        <w:ind w:left="284" w:firstLineChars="0" w:hanging="284"/>
        <w:jc w:val="left"/>
        <w:rPr>
          <w:rFonts w:ascii="Arial" w:hAnsi="Arial" w:cs="Arial"/>
          <w:lang w:val="en-US" w:eastAsia="ko-KR"/>
        </w:rPr>
      </w:pPr>
      <w:bookmarkStart w:id="2" w:name="_Ref489433512"/>
      <w:r>
        <w:rPr>
          <w:rFonts w:ascii="Arial" w:eastAsia="MS Mincho" w:hAnsi="Arial" w:cs="Times New Roman"/>
          <w:szCs w:val="24"/>
          <w:lang w:eastAsia="en-GB"/>
        </w:rPr>
        <w:t>[NR-AH2#15]</w:t>
      </w:r>
      <w:r w:rsidRPr="00BD781D">
        <w:rPr>
          <w:rFonts w:ascii="Arial" w:eastAsia="MS Mincho" w:hAnsi="Arial" w:cs="Times New Roman"/>
          <w:szCs w:val="24"/>
          <w:lang w:eastAsia="en-GB"/>
        </w:rPr>
        <w:t>[NR UP] LCP - Mediatek</w:t>
      </w:r>
      <w:bookmarkEnd w:id="2"/>
      <w:r>
        <w:rPr>
          <w:rFonts w:ascii="Arial" w:hAnsi="Arial" w:cs="Arial"/>
          <w:lang w:val="en-US" w:eastAsia="ko-KR"/>
        </w:rPr>
        <w:t xml:space="preserve"> </w:t>
      </w:r>
    </w:p>
    <w:p w:rsidR="002D0C9C" w:rsidRPr="00CA2160" w:rsidRDefault="002D0C9C" w:rsidP="002D0C9C">
      <w:pPr>
        <w:pStyle w:val="2222"/>
        <w:numPr>
          <w:ilvl w:val="0"/>
          <w:numId w:val="12"/>
        </w:numPr>
        <w:spacing w:after="120" w:line="288" w:lineRule="auto"/>
        <w:ind w:left="284" w:firstLineChars="0" w:hanging="284"/>
        <w:jc w:val="left"/>
        <w:rPr>
          <w:rFonts w:ascii="Arial" w:hAnsi="Arial" w:cs="Arial"/>
          <w:lang w:val="en-US" w:eastAsia="ko-KR"/>
        </w:rPr>
      </w:pPr>
      <w:bookmarkStart w:id="3" w:name="_Ref489883816"/>
      <w:r w:rsidRPr="002D0C9C">
        <w:rPr>
          <w:rFonts w:ascii="Arial" w:hAnsi="Arial" w:cs="Arial"/>
          <w:lang w:val="en-US" w:eastAsia="ko-KR"/>
        </w:rPr>
        <w:t>R1-1711567</w:t>
      </w:r>
      <w:r>
        <w:rPr>
          <w:rFonts w:ascii="Arial" w:hAnsi="Arial" w:cs="Arial"/>
          <w:lang w:val="en-US" w:eastAsia="ko-KR"/>
        </w:rPr>
        <w:t xml:space="preserve">, </w:t>
      </w:r>
      <w:r w:rsidRPr="002D0C9C">
        <w:rPr>
          <w:rFonts w:ascii="Arial" w:hAnsi="Arial" w:cs="Arial"/>
          <w:lang w:val="en-US" w:eastAsia="ko-KR"/>
        </w:rPr>
        <w:t>Summary of e-mail discussion on DCI content</w:t>
      </w:r>
      <w:r>
        <w:rPr>
          <w:rFonts w:ascii="Arial" w:hAnsi="Arial" w:cs="Arial"/>
          <w:lang w:val="en-US" w:eastAsia="ko-KR"/>
        </w:rPr>
        <w:t>, Ericsson, RAN1 NR AH#2</w:t>
      </w:r>
      <w:bookmarkEnd w:id="3"/>
    </w:p>
    <w:sectPr w:rsidR="002D0C9C" w:rsidRPr="00CA216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538D" w:rsidRDefault="0081538D" w:rsidP="003B1415">
      <w:pPr>
        <w:spacing w:after="0"/>
      </w:pPr>
      <w:r>
        <w:separator/>
      </w:r>
    </w:p>
  </w:endnote>
  <w:endnote w:type="continuationSeparator" w:id="0">
    <w:p w:rsidR="0081538D" w:rsidRDefault="0081538D" w:rsidP="003B14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Bold">
    <w:panose1 w:val="00000000000000000000"/>
    <w:charset w:val="00"/>
    <w:family w:val="roman"/>
    <w:notTrueType/>
    <w:pitch w:val="default"/>
  </w:font>
  <w:font w:name="Lucida Grande">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538D" w:rsidRDefault="0081538D" w:rsidP="003B1415">
      <w:pPr>
        <w:spacing w:after="0"/>
      </w:pPr>
      <w:r>
        <w:separator/>
      </w:r>
    </w:p>
  </w:footnote>
  <w:footnote w:type="continuationSeparator" w:id="0">
    <w:p w:rsidR="0081538D" w:rsidRDefault="0081538D" w:rsidP="003B141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06AD2"/>
    <w:multiLevelType w:val="hybridMultilevel"/>
    <w:tmpl w:val="E954E2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D12EF7"/>
    <w:multiLevelType w:val="hybridMultilevel"/>
    <w:tmpl w:val="CC602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F90398"/>
    <w:multiLevelType w:val="hybridMultilevel"/>
    <w:tmpl w:val="7ECA95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055326"/>
    <w:multiLevelType w:val="hybridMultilevel"/>
    <w:tmpl w:val="5ECE69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EF5052"/>
    <w:multiLevelType w:val="hybridMultilevel"/>
    <w:tmpl w:val="57BC23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6" w15:restartNumberingAfterBreak="0">
    <w:nsid w:val="0B92053C"/>
    <w:multiLevelType w:val="hybridMultilevel"/>
    <w:tmpl w:val="29340BC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FF60018"/>
    <w:multiLevelType w:val="hybridMultilevel"/>
    <w:tmpl w:val="872C35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38A373F"/>
    <w:multiLevelType w:val="hybridMultilevel"/>
    <w:tmpl w:val="CC429E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E03059D"/>
    <w:multiLevelType w:val="hybridMultilevel"/>
    <w:tmpl w:val="2ED88242"/>
    <w:lvl w:ilvl="0" w:tplc="BF9A0724">
      <w:start w:val="1"/>
      <w:numFmt w:val="bullet"/>
      <w:lvlText w:val="•"/>
      <w:lvlJc w:val="left"/>
      <w:pPr>
        <w:tabs>
          <w:tab w:val="num" w:pos="720"/>
        </w:tabs>
        <w:ind w:left="720" w:hanging="360"/>
      </w:pPr>
      <w:rPr>
        <w:rFonts w:ascii="Calibri Bold" w:hAnsi="Calibri Bold" w:hint="default"/>
      </w:rPr>
    </w:lvl>
    <w:lvl w:ilvl="1" w:tplc="5CD84040">
      <w:start w:val="1"/>
      <w:numFmt w:val="bullet"/>
      <w:lvlText w:val="•"/>
      <w:lvlJc w:val="left"/>
      <w:pPr>
        <w:tabs>
          <w:tab w:val="num" w:pos="1440"/>
        </w:tabs>
        <w:ind w:left="1440" w:hanging="360"/>
      </w:pPr>
      <w:rPr>
        <w:rFonts w:ascii="Calibri Bold" w:hAnsi="Calibri Bold" w:hint="default"/>
      </w:rPr>
    </w:lvl>
    <w:lvl w:ilvl="2" w:tplc="64E4D5F8">
      <w:start w:val="42"/>
      <w:numFmt w:val="bullet"/>
      <w:lvlText w:val="▪"/>
      <w:lvlJc w:val="left"/>
      <w:pPr>
        <w:tabs>
          <w:tab w:val="num" w:pos="2160"/>
        </w:tabs>
        <w:ind w:left="2160" w:hanging="360"/>
      </w:pPr>
      <w:rPr>
        <w:rFonts w:ascii="Calibri Bold" w:hAnsi="Calibri Bold" w:hint="default"/>
      </w:rPr>
    </w:lvl>
    <w:lvl w:ilvl="3" w:tplc="3B5475A0" w:tentative="1">
      <w:start w:val="1"/>
      <w:numFmt w:val="bullet"/>
      <w:lvlText w:val="•"/>
      <w:lvlJc w:val="left"/>
      <w:pPr>
        <w:tabs>
          <w:tab w:val="num" w:pos="2880"/>
        </w:tabs>
        <w:ind w:left="2880" w:hanging="360"/>
      </w:pPr>
      <w:rPr>
        <w:rFonts w:ascii="Calibri Bold" w:hAnsi="Calibri Bold" w:hint="default"/>
      </w:rPr>
    </w:lvl>
    <w:lvl w:ilvl="4" w:tplc="03927A7C" w:tentative="1">
      <w:start w:val="1"/>
      <w:numFmt w:val="bullet"/>
      <w:lvlText w:val="•"/>
      <w:lvlJc w:val="left"/>
      <w:pPr>
        <w:tabs>
          <w:tab w:val="num" w:pos="3600"/>
        </w:tabs>
        <w:ind w:left="3600" w:hanging="360"/>
      </w:pPr>
      <w:rPr>
        <w:rFonts w:ascii="Calibri Bold" w:hAnsi="Calibri Bold" w:hint="default"/>
      </w:rPr>
    </w:lvl>
    <w:lvl w:ilvl="5" w:tplc="7F52144A" w:tentative="1">
      <w:start w:val="1"/>
      <w:numFmt w:val="bullet"/>
      <w:lvlText w:val="•"/>
      <w:lvlJc w:val="left"/>
      <w:pPr>
        <w:tabs>
          <w:tab w:val="num" w:pos="4320"/>
        </w:tabs>
        <w:ind w:left="4320" w:hanging="360"/>
      </w:pPr>
      <w:rPr>
        <w:rFonts w:ascii="Calibri Bold" w:hAnsi="Calibri Bold" w:hint="default"/>
      </w:rPr>
    </w:lvl>
    <w:lvl w:ilvl="6" w:tplc="B12C6354" w:tentative="1">
      <w:start w:val="1"/>
      <w:numFmt w:val="bullet"/>
      <w:lvlText w:val="•"/>
      <w:lvlJc w:val="left"/>
      <w:pPr>
        <w:tabs>
          <w:tab w:val="num" w:pos="5040"/>
        </w:tabs>
        <w:ind w:left="5040" w:hanging="360"/>
      </w:pPr>
      <w:rPr>
        <w:rFonts w:ascii="Calibri Bold" w:hAnsi="Calibri Bold" w:hint="default"/>
      </w:rPr>
    </w:lvl>
    <w:lvl w:ilvl="7" w:tplc="07AA5BB8" w:tentative="1">
      <w:start w:val="1"/>
      <w:numFmt w:val="bullet"/>
      <w:lvlText w:val="•"/>
      <w:lvlJc w:val="left"/>
      <w:pPr>
        <w:tabs>
          <w:tab w:val="num" w:pos="5760"/>
        </w:tabs>
        <w:ind w:left="5760" w:hanging="360"/>
      </w:pPr>
      <w:rPr>
        <w:rFonts w:ascii="Calibri Bold" w:hAnsi="Calibri Bold" w:hint="default"/>
      </w:rPr>
    </w:lvl>
    <w:lvl w:ilvl="8" w:tplc="345866AE" w:tentative="1">
      <w:start w:val="1"/>
      <w:numFmt w:val="bullet"/>
      <w:lvlText w:val="•"/>
      <w:lvlJc w:val="left"/>
      <w:pPr>
        <w:tabs>
          <w:tab w:val="num" w:pos="6480"/>
        </w:tabs>
        <w:ind w:left="6480" w:hanging="360"/>
      </w:pPr>
      <w:rPr>
        <w:rFonts w:ascii="Calibri Bold" w:hAnsi="Calibri Bold" w:hint="default"/>
      </w:rPr>
    </w:lvl>
  </w:abstractNum>
  <w:abstractNum w:abstractNumId="10" w15:restartNumberingAfterBreak="0">
    <w:nsid w:val="1EEE3A72"/>
    <w:multiLevelType w:val="hybridMultilevel"/>
    <w:tmpl w:val="CAE8CA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3356EC2"/>
    <w:multiLevelType w:val="hybridMultilevel"/>
    <w:tmpl w:val="C2D04D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8307246"/>
    <w:multiLevelType w:val="hybridMultilevel"/>
    <w:tmpl w:val="5770E9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BA21EC3"/>
    <w:multiLevelType w:val="hybridMultilevel"/>
    <w:tmpl w:val="8A0A3F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BCD110C"/>
    <w:multiLevelType w:val="hybridMultilevel"/>
    <w:tmpl w:val="41F4B9AA"/>
    <w:lvl w:ilvl="0" w:tplc="208CF920">
      <w:start w:val="1"/>
      <w:numFmt w:val="bullet"/>
      <w:lvlText w:val="▪"/>
      <w:lvlJc w:val="left"/>
      <w:pPr>
        <w:tabs>
          <w:tab w:val="num" w:pos="720"/>
        </w:tabs>
        <w:ind w:left="720" w:hanging="360"/>
      </w:pPr>
      <w:rPr>
        <w:rFonts w:ascii="Lucida Grande" w:hAnsi="Lucida Grande" w:hint="default"/>
      </w:rPr>
    </w:lvl>
    <w:lvl w:ilvl="1" w:tplc="E8440C26">
      <w:start w:val="42"/>
      <w:numFmt w:val="bullet"/>
      <w:lvlText w:val="•"/>
      <w:lvlJc w:val="left"/>
      <w:pPr>
        <w:tabs>
          <w:tab w:val="num" w:pos="1440"/>
        </w:tabs>
        <w:ind w:left="1440" w:hanging="360"/>
      </w:pPr>
      <w:rPr>
        <w:rFonts w:ascii="Arial" w:hAnsi="Arial" w:hint="default"/>
      </w:rPr>
    </w:lvl>
    <w:lvl w:ilvl="2" w:tplc="7D56D8F6" w:tentative="1">
      <w:start w:val="1"/>
      <w:numFmt w:val="bullet"/>
      <w:lvlText w:val="▪"/>
      <w:lvlJc w:val="left"/>
      <w:pPr>
        <w:tabs>
          <w:tab w:val="num" w:pos="2160"/>
        </w:tabs>
        <w:ind w:left="2160" w:hanging="360"/>
      </w:pPr>
      <w:rPr>
        <w:rFonts w:ascii="Lucida Grande" w:hAnsi="Lucida Grande" w:hint="default"/>
      </w:rPr>
    </w:lvl>
    <w:lvl w:ilvl="3" w:tplc="F4C6E69A" w:tentative="1">
      <w:start w:val="1"/>
      <w:numFmt w:val="bullet"/>
      <w:lvlText w:val="▪"/>
      <w:lvlJc w:val="left"/>
      <w:pPr>
        <w:tabs>
          <w:tab w:val="num" w:pos="2880"/>
        </w:tabs>
        <w:ind w:left="2880" w:hanging="360"/>
      </w:pPr>
      <w:rPr>
        <w:rFonts w:ascii="Lucida Grande" w:hAnsi="Lucida Grande" w:hint="default"/>
      </w:rPr>
    </w:lvl>
    <w:lvl w:ilvl="4" w:tplc="24C03E9C" w:tentative="1">
      <w:start w:val="1"/>
      <w:numFmt w:val="bullet"/>
      <w:lvlText w:val="▪"/>
      <w:lvlJc w:val="left"/>
      <w:pPr>
        <w:tabs>
          <w:tab w:val="num" w:pos="3600"/>
        </w:tabs>
        <w:ind w:left="3600" w:hanging="360"/>
      </w:pPr>
      <w:rPr>
        <w:rFonts w:ascii="Lucida Grande" w:hAnsi="Lucida Grande" w:hint="default"/>
      </w:rPr>
    </w:lvl>
    <w:lvl w:ilvl="5" w:tplc="68AAA3DE" w:tentative="1">
      <w:start w:val="1"/>
      <w:numFmt w:val="bullet"/>
      <w:lvlText w:val="▪"/>
      <w:lvlJc w:val="left"/>
      <w:pPr>
        <w:tabs>
          <w:tab w:val="num" w:pos="4320"/>
        </w:tabs>
        <w:ind w:left="4320" w:hanging="360"/>
      </w:pPr>
      <w:rPr>
        <w:rFonts w:ascii="Lucida Grande" w:hAnsi="Lucida Grande" w:hint="default"/>
      </w:rPr>
    </w:lvl>
    <w:lvl w:ilvl="6" w:tplc="E5DCCB1C" w:tentative="1">
      <w:start w:val="1"/>
      <w:numFmt w:val="bullet"/>
      <w:lvlText w:val="▪"/>
      <w:lvlJc w:val="left"/>
      <w:pPr>
        <w:tabs>
          <w:tab w:val="num" w:pos="5040"/>
        </w:tabs>
        <w:ind w:left="5040" w:hanging="360"/>
      </w:pPr>
      <w:rPr>
        <w:rFonts w:ascii="Lucida Grande" w:hAnsi="Lucida Grande" w:hint="default"/>
      </w:rPr>
    </w:lvl>
    <w:lvl w:ilvl="7" w:tplc="6DAA9FE2" w:tentative="1">
      <w:start w:val="1"/>
      <w:numFmt w:val="bullet"/>
      <w:lvlText w:val="▪"/>
      <w:lvlJc w:val="left"/>
      <w:pPr>
        <w:tabs>
          <w:tab w:val="num" w:pos="5760"/>
        </w:tabs>
        <w:ind w:left="5760" w:hanging="360"/>
      </w:pPr>
      <w:rPr>
        <w:rFonts w:ascii="Lucida Grande" w:hAnsi="Lucida Grande" w:hint="default"/>
      </w:rPr>
    </w:lvl>
    <w:lvl w:ilvl="8" w:tplc="324AC99A" w:tentative="1">
      <w:start w:val="1"/>
      <w:numFmt w:val="bullet"/>
      <w:lvlText w:val="▪"/>
      <w:lvlJc w:val="left"/>
      <w:pPr>
        <w:tabs>
          <w:tab w:val="num" w:pos="6480"/>
        </w:tabs>
        <w:ind w:left="6480" w:hanging="360"/>
      </w:pPr>
      <w:rPr>
        <w:rFonts w:ascii="Lucida Grande" w:hAnsi="Lucida Grande" w:hint="default"/>
      </w:rPr>
    </w:lvl>
  </w:abstractNum>
  <w:abstractNum w:abstractNumId="15" w15:restartNumberingAfterBreak="0">
    <w:nsid w:val="302773BD"/>
    <w:multiLevelType w:val="hybridMultilevel"/>
    <w:tmpl w:val="BCF2391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6701C82"/>
    <w:multiLevelType w:val="hybridMultilevel"/>
    <w:tmpl w:val="72C0C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68262CD"/>
    <w:multiLevelType w:val="hybridMultilevel"/>
    <w:tmpl w:val="60946B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878140C"/>
    <w:multiLevelType w:val="hybridMultilevel"/>
    <w:tmpl w:val="94E4765A"/>
    <w:lvl w:ilvl="0" w:tplc="C09E00A0">
      <w:start w:val="1"/>
      <w:numFmt w:val="bullet"/>
      <w:lvlText w:val="•"/>
      <w:lvlJc w:val="left"/>
      <w:pPr>
        <w:tabs>
          <w:tab w:val="num" w:pos="720"/>
        </w:tabs>
        <w:ind w:left="720" w:hanging="360"/>
      </w:pPr>
      <w:rPr>
        <w:rFonts w:ascii="Arial" w:hAnsi="Arial" w:hint="default"/>
      </w:rPr>
    </w:lvl>
    <w:lvl w:ilvl="1" w:tplc="4934CDDA">
      <w:start w:val="1"/>
      <w:numFmt w:val="bullet"/>
      <w:lvlText w:val="•"/>
      <w:lvlJc w:val="left"/>
      <w:pPr>
        <w:tabs>
          <w:tab w:val="num" w:pos="1440"/>
        </w:tabs>
        <w:ind w:left="1440" w:hanging="360"/>
      </w:pPr>
      <w:rPr>
        <w:rFonts w:ascii="Arial" w:hAnsi="Arial" w:hint="default"/>
      </w:rPr>
    </w:lvl>
    <w:lvl w:ilvl="2" w:tplc="C2F495E0" w:tentative="1">
      <w:start w:val="1"/>
      <w:numFmt w:val="bullet"/>
      <w:lvlText w:val="•"/>
      <w:lvlJc w:val="left"/>
      <w:pPr>
        <w:tabs>
          <w:tab w:val="num" w:pos="2160"/>
        </w:tabs>
        <w:ind w:left="2160" w:hanging="360"/>
      </w:pPr>
      <w:rPr>
        <w:rFonts w:ascii="Arial" w:hAnsi="Arial" w:hint="default"/>
      </w:rPr>
    </w:lvl>
    <w:lvl w:ilvl="3" w:tplc="53102632" w:tentative="1">
      <w:start w:val="1"/>
      <w:numFmt w:val="bullet"/>
      <w:lvlText w:val="•"/>
      <w:lvlJc w:val="left"/>
      <w:pPr>
        <w:tabs>
          <w:tab w:val="num" w:pos="2880"/>
        </w:tabs>
        <w:ind w:left="2880" w:hanging="360"/>
      </w:pPr>
      <w:rPr>
        <w:rFonts w:ascii="Arial" w:hAnsi="Arial" w:hint="default"/>
      </w:rPr>
    </w:lvl>
    <w:lvl w:ilvl="4" w:tplc="A8A65BD8" w:tentative="1">
      <w:start w:val="1"/>
      <w:numFmt w:val="bullet"/>
      <w:lvlText w:val="•"/>
      <w:lvlJc w:val="left"/>
      <w:pPr>
        <w:tabs>
          <w:tab w:val="num" w:pos="3600"/>
        </w:tabs>
        <w:ind w:left="3600" w:hanging="360"/>
      </w:pPr>
      <w:rPr>
        <w:rFonts w:ascii="Arial" w:hAnsi="Arial" w:hint="default"/>
      </w:rPr>
    </w:lvl>
    <w:lvl w:ilvl="5" w:tplc="F36879A8" w:tentative="1">
      <w:start w:val="1"/>
      <w:numFmt w:val="bullet"/>
      <w:lvlText w:val="•"/>
      <w:lvlJc w:val="left"/>
      <w:pPr>
        <w:tabs>
          <w:tab w:val="num" w:pos="4320"/>
        </w:tabs>
        <w:ind w:left="4320" w:hanging="360"/>
      </w:pPr>
      <w:rPr>
        <w:rFonts w:ascii="Arial" w:hAnsi="Arial" w:hint="default"/>
      </w:rPr>
    </w:lvl>
    <w:lvl w:ilvl="6" w:tplc="901C2290" w:tentative="1">
      <w:start w:val="1"/>
      <w:numFmt w:val="bullet"/>
      <w:lvlText w:val="•"/>
      <w:lvlJc w:val="left"/>
      <w:pPr>
        <w:tabs>
          <w:tab w:val="num" w:pos="5040"/>
        </w:tabs>
        <w:ind w:left="5040" w:hanging="360"/>
      </w:pPr>
      <w:rPr>
        <w:rFonts w:ascii="Arial" w:hAnsi="Arial" w:hint="default"/>
      </w:rPr>
    </w:lvl>
    <w:lvl w:ilvl="7" w:tplc="481CF196" w:tentative="1">
      <w:start w:val="1"/>
      <w:numFmt w:val="bullet"/>
      <w:lvlText w:val="•"/>
      <w:lvlJc w:val="left"/>
      <w:pPr>
        <w:tabs>
          <w:tab w:val="num" w:pos="5760"/>
        </w:tabs>
        <w:ind w:left="5760" w:hanging="360"/>
      </w:pPr>
      <w:rPr>
        <w:rFonts w:ascii="Arial" w:hAnsi="Arial" w:hint="default"/>
      </w:rPr>
    </w:lvl>
    <w:lvl w:ilvl="8" w:tplc="9210F98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BCC3AE6"/>
    <w:multiLevelType w:val="hybridMultilevel"/>
    <w:tmpl w:val="8424E9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D7565B6"/>
    <w:multiLevelType w:val="hybridMultilevel"/>
    <w:tmpl w:val="668472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5FF10F4"/>
    <w:multiLevelType w:val="hybridMultilevel"/>
    <w:tmpl w:val="25769A12"/>
    <w:lvl w:ilvl="0" w:tplc="16E6D27A">
      <w:start w:val="1"/>
      <w:numFmt w:val="decimal"/>
      <w:lvlText w:val="%1."/>
      <w:lvlJc w:val="left"/>
      <w:pPr>
        <w:tabs>
          <w:tab w:val="num" w:pos="720"/>
        </w:tabs>
        <w:ind w:left="720" w:hanging="360"/>
      </w:pPr>
    </w:lvl>
    <w:lvl w:ilvl="1" w:tplc="3C76001E" w:tentative="1">
      <w:start w:val="1"/>
      <w:numFmt w:val="decimal"/>
      <w:lvlText w:val="%2."/>
      <w:lvlJc w:val="left"/>
      <w:pPr>
        <w:tabs>
          <w:tab w:val="num" w:pos="1440"/>
        </w:tabs>
        <w:ind w:left="1440" w:hanging="360"/>
      </w:pPr>
    </w:lvl>
    <w:lvl w:ilvl="2" w:tplc="EE723582" w:tentative="1">
      <w:start w:val="1"/>
      <w:numFmt w:val="decimal"/>
      <w:lvlText w:val="%3."/>
      <w:lvlJc w:val="left"/>
      <w:pPr>
        <w:tabs>
          <w:tab w:val="num" w:pos="2160"/>
        </w:tabs>
        <w:ind w:left="2160" w:hanging="360"/>
      </w:pPr>
    </w:lvl>
    <w:lvl w:ilvl="3" w:tplc="230AA3D2" w:tentative="1">
      <w:start w:val="1"/>
      <w:numFmt w:val="decimal"/>
      <w:lvlText w:val="%4."/>
      <w:lvlJc w:val="left"/>
      <w:pPr>
        <w:tabs>
          <w:tab w:val="num" w:pos="2880"/>
        </w:tabs>
        <w:ind w:left="2880" w:hanging="360"/>
      </w:pPr>
    </w:lvl>
    <w:lvl w:ilvl="4" w:tplc="5BBE2458" w:tentative="1">
      <w:start w:val="1"/>
      <w:numFmt w:val="decimal"/>
      <w:lvlText w:val="%5."/>
      <w:lvlJc w:val="left"/>
      <w:pPr>
        <w:tabs>
          <w:tab w:val="num" w:pos="3600"/>
        </w:tabs>
        <w:ind w:left="3600" w:hanging="360"/>
      </w:pPr>
    </w:lvl>
    <w:lvl w:ilvl="5" w:tplc="B08EE79E" w:tentative="1">
      <w:start w:val="1"/>
      <w:numFmt w:val="decimal"/>
      <w:lvlText w:val="%6."/>
      <w:lvlJc w:val="left"/>
      <w:pPr>
        <w:tabs>
          <w:tab w:val="num" w:pos="4320"/>
        </w:tabs>
        <w:ind w:left="4320" w:hanging="360"/>
      </w:pPr>
    </w:lvl>
    <w:lvl w:ilvl="6" w:tplc="1D68A990" w:tentative="1">
      <w:start w:val="1"/>
      <w:numFmt w:val="decimal"/>
      <w:lvlText w:val="%7."/>
      <w:lvlJc w:val="left"/>
      <w:pPr>
        <w:tabs>
          <w:tab w:val="num" w:pos="5040"/>
        </w:tabs>
        <w:ind w:left="5040" w:hanging="360"/>
      </w:pPr>
    </w:lvl>
    <w:lvl w:ilvl="7" w:tplc="880E082A" w:tentative="1">
      <w:start w:val="1"/>
      <w:numFmt w:val="decimal"/>
      <w:lvlText w:val="%8."/>
      <w:lvlJc w:val="left"/>
      <w:pPr>
        <w:tabs>
          <w:tab w:val="num" w:pos="5760"/>
        </w:tabs>
        <w:ind w:left="5760" w:hanging="360"/>
      </w:pPr>
    </w:lvl>
    <w:lvl w:ilvl="8" w:tplc="A4AE570C" w:tentative="1">
      <w:start w:val="1"/>
      <w:numFmt w:val="decimal"/>
      <w:lvlText w:val="%9."/>
      <w:lvlJc w:val="left"/>
      <w:pPr>
        <w:tabs>
          <w:tab w:val="num" w:pos="6480"/>
        </w:tabs>
        <w:ind w:left="6480" w:hanging="360"/>
      </w:pPr>
    </w:lvl>
  </w:abstractNum>
  <w:abstractNum w:abstractNumId="22" w15:restartNumberingAfterBreak="0">
    <w:nsid w:val="49B15CBE"/>
    <w:multiLevelType w:val="hybridMultilevel"/>
    <w:tmpl w:val="47D642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C5E0361"/>
    <w:multiLevelType w:val="hybridMultilevel"/>
    <w:tmpl w:val="B00EA03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DCB70E4"/>
    <w:multiLevelType w:val="hybridMultilevel"/>
    <w:tmpl w:val="AF3C2880"/>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F919A8"/>
    <w:multiLevelType w:val="hybridMultilevel"/>
    <w:tmpl w:val="0C9AB2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49A4497"/>
    <w:multiLevelType w:val="hybridMultilevel"/>
    <w:tmpl w:val="09FA05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2421113"/>
    <w:multiLevelType w:val="hybridMultilevel"/>
    <w:tmpl w:val="7666BF36"/>
    <w:lvl w:ilvl="0" w:tplc="32B6D3F6">
      <w:start w:val="1"/>
      <w:numFmt w:val="bullet"/>
      <w:lvlText w:val="▪"/>
      <w:lvlJc w:val="left"/>
      <w:pPr>
        <w:tabs>
          <w:tab w:val="num" w:pos="720"/>
        </w:tabs>
        <w:ind w:left="720" w:hanging="360"/>
      </w:pPr>
      <w:rPr>
        <w:rFonts w:ascii="Calibri Bold" w:hAnsi="Calibri Bold" w:hint="default"/>
      </w:rPr>
    </w:lvl>
    <w:lvl w:ilvl="1" w:tplc="408C98C8" w:tentative="1">
      <w:start w:val="1"/>
      <w:numFmt w:val="bullet"/>
      <w:lvlText w:val="▪"/>
      <w:lvlJc w:val="left"/>
      <w:pPr>
        <w:tabs>
          <w:tab w:val="num" w:pos="1440"/>
        </w:tabs>
        <w:ind w:left="1440" w:hanging="360"/>
      </w:pPr>
      <w:rPr>
        <w:rFonts w:ascii="Calibri Bold" w:hAnsi="Calibri Bold" w:hint="default"/>
      </w:rPr>
    </w:lvl>
    <w:lvl w:ilvl="2" w:tplc="AE847EE2">
      <w:start w:val="1"/>
      <w:numFmt w:val="bullet"/>
      <w:lvlText w:val="▪"/>
      <w:lvlJc w:val="left"/>
      <w:pPr>
        <w:tabs>
          <w:tab w:val="num" w:pos="2160"/>
        </w:tabs>
        <w:ind w:left="2160" w:hanging="360"/>
      </w:pPr>
      <w:rPr>
        <w:rFonts w:ascii="Calibri Bold" w:hAnsi="Calibri Bold" w:hint="default"/>
      </w:rPr>
    </w:lvl>
    <w:lvl w:ilvl="3" w:tplc="3362C4CE" w:tentative="1">
      <w:start w:val="1"/>
      <w:numFmt w:val="bullet"/>
      <w:lvlText w:val="▪"/>
      <w:lvlJc w:val="left"/>
      <w:pPr>
        <w:tabs>
          <w:tab w:val="num" w:pos="2880"/>
        </w:tabs>
        <w:ind w:left="2880" w:hanging="360"/>
      </w:pPr>
      <w:rPr>
        <w:rFonts w:ascii="Calibri Bold" w:hAnsi="Calibri Bold" w:hint="default"/>
      </w:rPr>
    </w:lvl>
    <w:lvl w:ilvl="4" w:tplc="C714FB2E" w:tentative="1">
      <w:start w:val="1"/>
      <w:numFmt w:val="bullet"/>
      <w:lvlText w:val="▪"/>
      <w:lvlJc w:val="left"/>
      <w:pPr>
        <w:tabs>
          <w:tab w:val="num" w:pos="3600"/>
        </w:tabs>
        <w:ind w:left="3600" w:hanging="360"/>
      </w:pPr>
      <w:rPr>
        <w:rFonts w:ascii="Calibri Bold" w:hAnsi="Calibri Bold" w:hint="default"/>
      </w:rPr>
    </w:lvl>
    <w:lvl w:ilvl="5" w:tplc="DDD83E56" w:tentative="1">
      <w:start w:val="1"/>
      <w:numFmt w:val="bullet"/>
      <w:lvlText w:val="▪"/>
      <w:lvlJc w:val="left"/>
      <w:pPr>
        <w:tabs>
          <w:tab w:val="num" w:pos="4320"/>
        </w:tabs>
        <w:ind w:left="4320" w:hanging="360"/>
      </w:pPr>
      <w:rPr>
        <w:rFonts w:ascii="Calibri Bold" w:hAnsi="Calibri Bold" w:hint="default"/>
      </w:rPr>
    </w:lvl>
    <w:lvl w:ilvl="6" w:tplc="EE200A7A" w:tentative="1">
      <w:start w:val="1"/>
      <w:numFmt w:val="bullet"/>
      <w:lvlText w:val="▪"/>
      <w:lvlJc w:val="left"/>
      <w:pPr>
        <w:tabs>
          <w:tab w:val="num" w:pos="5040"/>
        </w:tabs>
        <w:ind w:left="5040" w:hanging="360"/>
      </w:pPr>
      <w:rPr>
        <w:rFonts w:ascii="Calibri Bold" w:hAnsi="Calibri Bold" w:hint="default"/>
      </w:rPr>
    </w:lvl>
    <w:lvl w:ilvl="7" w:tplc="2A00ABFC" w:tentative="1">
      <w:start w:val="1"/>
      <w:numFmt w:val="bullet"/>
      <w:lvlText w:val="▪"/>
      <w:lvlJc w:val="left"/>
      <w:pPr>
        <w:tabs>
          <w:tab w:val="num" w:pos="5760"/>
        </w:tabs>
        <w:ind w:left="5760" w:hanging="360"/>
      </w:pPr>
      <w:rPr>
        <w:rFonts w:ascii="Calibri Bold" w:hAnsi="Calibri Bold" w:hint="default"/>
      </w:rPr>
    </w:lvl>
    <w:lvl w:ilvl="8" w:tplc="5BCE6862" w:tentative="1">
      <w:start w:val="1"/>
      <w:numFmt w:val="bullet"/>
      <w:lvlText w:val="▪"/>
      <w:lvlJc w:val="left"/>
      <w:pPr>
        <w:tabs>
          <w:tab w:val="num" w:pos="6480"/>
        </w:tabs>
        <w:ind w:left="6480" w:hanging="360"/>
      </w:pPr>
      <w:rPr>
        <w:rFonts w:ascii="Calibri Bold" w:hAnsi="Calibri Bold" w:hint="default"/>
      </w:rPr>
    </w:lvl>
  </w:abstractNum>
  <w:abstractNum w:abstractNumId="29" w15:restartNumberingAfterBreak="0">
    <w:nsid w:val="77EE3A06"/>
    <w:multiLevelType w:val="hybridMultilevel"/>
    <w:tmpl w:val="07A46B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CA8167E"/>
    <w:multiLevelType w:val="hybridMultilevel"/>
    <w:tmpl w:val="30AA50E4"/>
    <w:lvl w:ilvl="0" w:tplc="B1767A0C">
      <w:start w:val="1"/>
      <w:numFmt w:val="bullet"/>
      <w:lvlText w:val="•"/>
      <w:lvlJc w:val="left"/>
      <w:pPr>
        <w:tabs>
          <w:tab w:val="num" w:pos="720"/>
        </w:tabs>
        <w:ind w:left="720" w:hanging="360"/>
      </w:pPr>
      <w:rPr>
        <w:rFonts w:ascii="Calibri Bold" w:hAnsi="Calibri Bold" w:hint="default"/>
      </w:rPr>
    </w:lvl>
    <w:lvl w:ilvl="1" w:tplc="7C5C364A">
      <w:start w:val="1"/>
      <w:numFmt w:val="bullet"/>
      <w:lvlText w:val="•"/>
      <w:lvlJc w:val="left"/>
      <w:pPr>
        <w:tabs>
          <w:tab w:val="num" w:pos="1440"/>
        </w:tabs>
        <w:ind w:left="1440" w:hanging="360"/>
      </w:pPr>
      <w:rPr>
        <w:rFonts w:ascii="Calibri Bold" w:hAnsi="Calibri Bold" w:hint="default"/>
      </w:rPr>
    </w:lvl>
    <w:lvl w:ilvl="2" w:tplc="3724B6E0" w:tentative="1">
      <w:start w:val="1"/>
      <w:numFmt w:val="bullet"/>
      <w:lvlText w:val="•"/>
      <w:lvlJc w:val="left"/>
      <w:pPr>
        <w:tabs>
          <w:tab w:val="num" w:pos="2160"/>
        </w:tabs>
        <w:ind w:left="2160" w:hanging="360"/>
      </w:pPr>
      <w:rPr>
        <w:rFonts w:ascii="Calibri Bold" w:hAnsi="Calibri Bold" w:hint="default"/>
      </w:rPr>
    </w:lvl>
    <w:lvl w:ilvl="3" w:tplc="62222CFA" w:tentative="1">
      <w:start w:val="1"/>
      <w:numFmt w:val="bullet"/>
      <w:lvlText w:val="•"/>
      <w:lvlJc w:val="left"/>
      <w:pPr>
        <w:tabs>
          <w:tab w:val="num" w:pos="2880"/>
        </w:tabs>
        <w:ind w:left="2880" w:hanging="360"/>
      </w:pPr>
      <w:rPr>
        <w:rFonts w:ascii="Calibri Bold" w:hAnsi="Calibri Bold" w:hint="default"/>
      </w:rPr>
    </w:lvl>
    <w:lvl w:ilvl="4" w:tplc="D6307360" w:tentative="1">
      <w:start w:val="1"/>
      <w:numFmt w:val="bullet"/>
      <w:lvlText w:val="•"/>
      <w:lvlJc w:val="left"/>
      <w:pPr>
        <w:tabs>
          <w:tab w:val="num" w:pos="3600"/>
        </w:tabs>
        <w:ind w:left="3600" w:hanging="360"/>
      </w:pPr>
      <w:rPr>
        <w:rFonts w:ascii="Calibri Bold" w:hAnsi="Calibri Bold" w:hint="default"/>
      </w:rPr>
    </w:lvl>
    <w:lvl w:ilvl="5" w:tplc="954AC9D2" w:tentative="1">
      <w:start w:val="1"/>
      <w:numFmt w:val="bullet"/>
      <w:lvlText w:val="•"/>
      <w:lvlJc w:val="left"/>
      <w:pPr>
        <w:tabs>
          <w:tab w:val="num" w:pos="4320"/>
        </w:tabs>
        <w:ind w:left="4320" w:hanging="360"/>
      </w:pPr>
      <w:rPr>
        <w:rFonts w:ascii="Calibri Bold" w:hAnsi="Calibri Bold" w:hint="default"/>
      </w:rPr>
    </w:lvl>
    <w:lvl w:ilvl="6" w:tplc="1B54DAE2" w:tentative="1">
      <w:start w:val="1"/>
      <w:numFmt w:val="bullet"/>
      <w:lvlText w:val="•"/>
      <w:lvlJc w:val="left"/>
      <w:pPr>
        <w:tabs>
          <w:tab w:val="num" w:pos="5040"/>
        </w:tabs>
        <w:ind w:left="5040" w:hanging="360"/>
      </w:pPr>
      <w:rPr>
        <w:rFonts w:ascii="Calibri Bold" w:hAnsi="Calibri Bold" w:hint="default"/>
      </w:rPr>
    </w:lvl>
    <w:lvl w:ilvl="7" w:tplc="A9C477F6" w:tentative="1">
      <w:start w:val="1"/>
      <w:numFmt w:val="bullet"/>
      <w:lvlText w:val="•"/>
      <w:lvlJc w:val="left"/>
      <w:pPr>
        <w:tabs>
          <w:tab w:val="num" w:pos="5760"/>
        </w:tabs>
        <w:ind w:left="5760" w:hanging="360"/>
      </w:pPr>
      <w:rPr>
        <w:rFonts w:ascii="Calibri Bold" w:hAnsi="Calibri Bold" w:hint="default"/>
      </w:rPr>
    </w:lvl>
    <w:lvl w:ilvl="8" w:tplc="AAAE8856" w:tentative="1">
      <w:start w:val="1"/>
      <w:numFmt w:val="bullet"/>
      <w:lvlText w:val="•"/>
      <w:lvlJc w:val="left"/>
      <w:pPr>
        <w:tabs>
          <w:tab w:val="num" w:pos="6480"/>
        </w:tabs>
        <w:ind w:left="6480" w:hanging="360"/>
      </w:pPr>
      <w:rPr>
        <w:rFonts w:ascii="Calibri Bold" w:hAnsi="Calibri Bold" w:hint="default"/>
      </w:rPr>
    </w:lvl>
  </w:abstractNum>
  <w:num w:numId="1">
    <w:abstractNumId w:val="0"/>
  </w:num>
  <w:num w:numId="2">
    <w:abstractNumId w:val="12"/>
  </w:num>
  <w:num w:numId="3">
    <w:abstractNumId w:val="14"/>
  </w:num>
  <w:num w:numId="4">
    <w:abstractNumId w:val="11"/>
  </w:num>
  <w:num w:numId="5">
    <w:abstractNumId w:val="30"/>
  </w:num>
  <w:num w:numId="6">
    <w:abstractNumId w:val="17"/>
  </w:num>
  <w:num w:numId="7">
    <w:abstractNumId w:val="9"/>
  </w:num>
  <w:num w:numId="8">
    <w:abstractNumId w:val="18"/>
  </w:num>
  <w:num w:numId="9">
    <w:abstractNumId w:val="21"/>
  </w:num>
  <w:num w:numId="10">
    <w:abstractNumId w:val="28"/>
  </w:num>
  <w:num w:numId="11">
    <w:abstractNumId w:val="7"/>
  </w:num>
  <w:num w:numId="12">
    <w:abstractNumId w:val="5"/>
  </w:num>
  <w:num w:numId="13">
    <w:abstractNumId w:val="16"/>
  </w:num>
  <w:num w:numId="14">
    <w:abstractNumId w:val="22"/>
  </w:num>
  <w:num w:numId="15">
    <w:abstractNumId w:val="25"/>
  </w:num>
  <w:num w:numId="16">
    <w:abstractNumId w:val="2"/>
  </w:num>
  <w:num w:numId="17">
    <w:abstractNumId w:val="29"/>
  </w:num>
  <w:num w:numId="18">
    <w:abstractNumId w:val="6"/>
  </w:num>
  <w:num w:numId="19">
    <w:abstractNumId w:val="24"/>
  </w:num>
  <w:num w:numId="20">
    <w:abstractNumId w:val="19"/>
  </w:num>
  <w:num w:numId="21">
    <w:abstractNumId w:val="13"/>
  </w:num>
  <w:num w:numId="22">
    <w:abstractNumId w:val="20"/>
  </w:num>
  <w:num w:numId="23">
    <w:abstractNumId w:val="8"/>
  </w:num>
  <w:num w:numId="24">
    <w:abstractNumId w:val="26"/>
  </w:num>
  <w:num w:numId="25">
    <w:abstractNumId w:val="1"/>
  </w:num>
  <w:num w:numId="26">
    <w:abstractNumId w:val="23"/>
  </w:num>
  <w:num w:numId="27">
    <w:abstractNumId w:val="15"/>
  </w:num>
  <w:num w:numId="28">
    <w:abstractNumId w:val="4"/>
  </w:num>
  <w:num w:numId="29">
    <w:abstractNumId w:val="10"/>
  </w:num>
  <w:num w:numId="30">
    <w:abstractNumId w:val="27"/>
  </w:num>
  <w:num w:numId="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1"/>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140"/>
    <w:rsid w:val="00004026"/>
    <w:rsid w:val="0000577C"/>
    <w:rsid w:val="00012FAB"/>
    <w:rsid w:val="00016520"/>
    <w:rsid w:val="0002470C"/>
    <w:rsid w:val="00041914"/>
    <w:rsid w:val="0005019A"/>
    <w:rsid w:val="00061ABE"/>
    <w:rsid w:val="00066CC9"/>
    <w:rsid w:val="00067308"/>
    <w:rsid w:val="000820E2"/>
    <w:rsid w:val="00082376"/>
    <w:rsid w:val="00083CBD"/>
    <w:rsid w:val="000934EA"/>
    <w:rsid w:val="00093EE8"/>
    <w:rsid w:val="000C3F46"/>
    <w:rsid w:val="000D29B3"/>
    <w:rsid w:val="000E2754"/>
    <w:rsid w:val="000E6946"/>
    <w:rsid w:val="001073EE"/>
    <w:rsid w:val="0012764F"/>
    <w:rsid w:val="001344BD"/>
    <w:rsid w:val="0014132C"/>
    <w:rsid w:val="00150B17"/>
    <w:rsid w:val="001722FE"/>
    <w:rsid w:val="00172C45"/>
    <w:rsid w:val="00174418"/>
    <w:rsid w:val="001C4E83"/>
    <w:rsid w:val="001C4FB5"/>
    <w:rsid w:val="001E2964"/>
    <w:rsid w:val="001E6F77"/>
    <w:rsid w:val="001F75A2"/>
    <w:rsid w:val="00204904"/>
    <w:rsid w:val="00206659"/>
    <w:rsid w:val="00222635"/>
    <w:rsid w:val="002342F1"/>
    <w:rsid w:val="00243604"/>
    <w:rsid w:val="00247ED2"/>
    <w:rsid w:val="00254ED8"/>
    <w:rsid w:val="00276565"/>
    <w:rsid w:val="00284F90"/>
    <w:rsid w:val="00293910"/>
    <w:rsid w:val="002B598B"/>
    <w:rsid w:val="002D0C9C"/>
    <w:rsid w:val="002F1E53"/>
    <w:rsid w:val="002F3FF4"/>
    <w:rsid w:val="002F6D52"/>
    <w:rsid w:val="002F78CC"/>
    <w:rsid w:val="00304E53"/>
    <w:rsid w:val="00307C75"/>
    <w:rsid w:val="00307FB5"/>
    <w:rsid w:val="00362287"/>
    <w:rsid w:val="00372440"/>
    <w:rsid w:val="00395162"/>
    <w:rsid w:val="00396D6D"/>
    <w:rsid w:val="003B1415"/>
    <w:rsid w:val="003B4D21"/>
    <w:rsid w:val="003C1164"/>
    <w:rsid w:val="003D1B4C"/>
    <w:rsid w:val="003E0341"/>
    <w:rsid w:val="003E3658"/>
    <w:rsid w:val="00424228"/>
    <w:rsid w:val="00426951"/>
    <w:rsid w:val="004276CA"/>
    <w:rsid w:val="00430638"/>
    <w:rsid w:val="00430DAE"/>
    <w:rsid w:val="00444AA0"/>
    <w:rsid w:val="00454FF9"/>
    <w:rsid w:val="00457C69"/>
    <w:rsid w:val="0049354A"/>
    <w:rsid w:val="004A2892"/>
    <w:rsid w:val="004A5910"/>
    <w:rsid w:val="004B1785"/>
    <w:rsid w:val="004B5F54"/>
    <w:rsid w:val="004E02A9"/>
    <w:rsid w:val="004E3EB0"/>
    <w:rsid w:val="004E5A08"/>
    <w:rsid w:val="00515F49"/>
    <w:rsid w:val="005209D9"/>
    <w:rsid w:val="005254F0"/>
    <w:rsid w:val="005613B4"/>
    <w:rsid w:val="00565015"/>
    <w:rsid w:val="00580534"/>
    <w:rsid w:val="005A0558"/>
    <w:rsid w:val="005A2E2C"/>
    <w:rsid w:val="005F2932"/>
    <w:rsid w:val="00620082"/>
    <w:rsid w:val="0062332B"/>
    <w:rsid w:val="00630288"/>
    <w:rsid w:val="006333E2"/>
    <w:rsid w:val="00642F89"/>
    <w:rsid w:val="00646ED2"/>
    <w:rsid w:val="00651303"/>
    <w:rsid w:val="00653146"/>
    <w:rsid w:val="00661021"/>
    <w:rsid w:val="006A4355"/>
    <w:rsid w:val="006B0A48"/>
    <w:rsid w:val="006C04AB"/>
    <w:rsid w:val="006D07C4"/>
    <w:rsid w:val="006D5148"/>
    <w:rsid w:val="006D60C4"/>
    <w:rsid w:val="006E7D64"/>
    <w:rsid w:val="006F1F64"/>
    <w:rsid w:val="00716EE0"/>
    <w:rsid w:val="0072350B"/>
    <w:rsid w:val="00730DE1"/>
    <w:rsid w:val="00754D51"/>
    <w:rsid w:val="00767AFC"/>
    <w:rsid w:val="007720D5"/>
    <w:rsid w:val="007735E4"/>
    <w:rsid w:val="00775D3D"/>
    <w:rsid w:val="00776935"/>
    <w:rsid w:val="00797FAD"/>
    <w:rsid w:val="007A39F8"/>
    <w:rsid w:val="007B1020"/>
    <w:rsid w:val="007B2BD8"/>
    <w:rsid w:val="007C26CE"/>
    <w:rsid w:val="007C3B10"/>
    <w:rsid w:val="007D1769"/>
    <w:rsid w:val="007E30A2"/>
    <w:rsid w:val="007F2D17"/>
    <w:rsid w:val="007F63A1"/>
    <w:rsid w:val="0080393E"/>
    <w:rsid w:val="0081466C"/>
    <w:rsid w:val="0081538D"/>
    <w:rsid w:val="00817917"/>
    <w:rsid w:val="00817A56"/>
    <w:rsid w:val="00832FDD"/>
    <w:rsid w:val="008378EF"/>
    <w:rsid w:val="00840512"/>
    <w:rsid w:val="008449ED"/>
    <w:rsid w:val="0084649C"/>
    <w:rsid w:val="00861035"/>
    <w:rsid w:val="00863C0C"/>
    <w:rsid w:val="008729D3"/>
    <w:rsid w:val="00873F66"/>
    <w:rsid w:val="008A6BE6"/>
    <w:rsid w:val="008A7685"/>
    <w:rsid w:val="008B49E2"/>
    <w:rsid w:val="008C4471"/>
    <w:rsid w:val="008F39BE"/>
    <w:rsid w:val="008F3CB4"/>
    <w:rsid w:val="008F7AE5"/>
    <w:rsid w:val="009015AA"/>
    <w:rsid w:val="00911C08"/>
    <w:rsid w:val="00915066"/>
    <w:rsid w:val="009168AF"/>
    <w:rsid w:val="009174AD"/>
    <w:rsid w:val="009200B3"/>
    <w:rsid w:val="00922AAB"/>
    <w:rsid w:val="00934E63"/>
    <w:rsid w:val="00953EE5"/>
    <w:rsid w:val="0095441B"/>
    <w:rsid w:val="00955724"/>
    <w:rsid w:val="00963742"/>
    <w:rsid w:val="00992D0B"/>
    <w:rsid w:val="009B30C3"/>
    <w:rsid w:val="009C6072"/>
    <w:rsid w:val="009C7781"/>
    <w:rsid w:val="009E3081"/>
    <w:rsid w:val="009E4EB2"/>
    <w:rsid w:val="009F44E1"/>
    <w:rsid w:val="00A02E3B"/>
    <w:rsid w:val="00A07140"/>
    <w:rsid w:val="00A301B4"/>
    <w:rsid w:val="00A4193B"/>
    <w:rsid w:val="00A53346"/>
    <w:rsid w:val="00A56209"/>
    <w:rsid w:val="00A74B1F"/>
    <w:rsid w:val="00A95FF4"/>
    <w:rsid w:val="00AA08E4"/>
    <w:rsid w:val="00AA21BE"/>
    <w:rsid w:val="00AA3FA4"/>
    <w:rsid w:val="00AB4617"/>
    <w:rsid w:val="00AB4EC4"/>
    <w:rsid w:val="00AC0B26"/>
    <w:rsid w:val="00AC131F"/>
    <w:rsid w:val="00AC3ADE"/>
    <w:rsid w:val="00AC4B34"/>
    <w:rsid w:val="00AC62F4"/>
    <w:rsid w:val="00AD3B15"/>
    <w:rsid w:val="00AF2887"/>
    <w:rsid w:val="00B10F72"/>
    <w:rsid w:val="00B149C8"/>
    <w:rsid w:val="00B14EE4"/>
    <w:rsid w:val="00B46EB8"/>
    <w:rsid w:val="00B5273D"/>
    <w:rsid w:val="00B65E8E"/>
    <w:rsid w:val="00B928E7"/>
    <w:rsid w:val="00B92BBC"/>
    <w:rsid w:val="00B97774"/>
    <w:rsid w:val="00BA00A5"/>
    <w:rsid w:val="00BB0F2B"/>
    <w:rsid w:val="00BB68EB"/>
    <w:rsid w:val="00BC18D1"/>
    <w:rsid w:val="00BD02C3"/>
    <w:rsid w:val="00BD781D"/>
    <w:rsid w:val="00BF7402"/>
    <w:rsid w:val="00BF7D5A"/>
    <w:rsid w:val="00C000BA"/>
    <w:rsid w:val="00C00F3A"/>
    <w:rsid w:val="00C13490"/>
    <w:rsid w:val="00C55465"/>
    <w:rsid w:val="00C62831"/>
    <w:rsid w:val="00C70EB6"/>
    <w:rsid w:val="00C71E47"/>
    <w:rsid w:val="00C722E9"/>
    <w:rsid w:val="00C8114D"/>
    <w:rsid w:val="00CA2160"/>
    <w:rsid w:val="00CB146F"/>
    <w:rsid w:val="00CC021A"/>
    <w:rsid w:val="00CC20D1"/>
    <w:rsid w:val="00CC6586"/>
    <w:rsid w:val="00CC78AE"/>
    <w:rsid w:val="00CD4FF9"/>
    <w:rsid w:val="00CE6C5E"/>
    <w:rsid w:val="00D0386B"/>
    <w:rsid w:val="00D07532"/>
    <w:rsid w:val="00D15273"/>
    <w:rsid w:val="00D203E8"/>
    <w:rsid w:val="00D2459F"/>
    <w:rsid w:val="00D3275E"/>
    <w:rsid w:val="00D4027F"/>
    <w:rsid w:val="00D41A99"/>
    <w:rsid w:val="00D433FD"/>
    <w:rsid w:val="00D45384"/>
    <w:rsid w:val="00D555AD"/>
    <w:rsid w:val="00D562D0"/>
    <w:rsid w:val="00D5794D"/>
    <w:rsid w:val="00D7404D"/>
    <w:rsid w:val="00D74AC2"/>
    <w:rsid w:val="00D8054C"/>
    <w:rsid w:val="00D8222A"/>
    <w:rsid w:val="00DB057E"/>
    <w:rsid w:val="00DB0988"/>
    <w:rsid w:val="00DB7520"/>
    <w:rsid w:val="00DD0BEA"/>
    <w:rsid w:val="00DD5112"/>
    <w:rsid w:val="00DE5287"/>
    <w:rsid w:val="00DF7B9B"/>
    <w:rsid w:val="00E00C4C"/>
    <w:rsid w:val="00E048BA"/>
    <w:rsid w:val="00E11641"/>
    <w:rsid w:val="00E2692C"/>
    <w:rsid w:val="00E26FC8"/>
    <w:rsid w:val="00E33044"/>
    <w:rsid w:val="00E43C96"/>
    <w:rsid w:val="00E44184"/>
    <w:rsid w:val="00E514AC"/>
    <w:rsid w:val="00E62AFB"/>
    <w:rsid w:val="00E939AD"/>
    <w:rsid w:val="00EA2FD9"/>
    <w:rsid w:val="00EB0FA5"/>
    <w:rsid w:val="00EB1C6A"/>
    <w:rsid w:val="00EC287C"/>
    <w:rsid w:val="00ED0D76"/>
    <w:rsid w:val="00ED71A7"/>
    <w:rsid w:val="00EF1470"/>
    <w:rsid w:val="00EF6AF8"/>
    <w:rsid w:val="00F03AB0"/>
    <w:rsid w:val="00F06D8E"/>
    <w:rsid w:val="00F2320F"/>
    <w:rsid w:val="00F37ED8"/>
    <w:rsid w:val="00F45138"/>
    <w:rsid w:val="00F7431D"/>
    <w:rsid w:val="00F821C2"/>
    <w:rsid w:val="00F938FC"/>
    <w:rsid w:val="00FA30A4"/>
    <w:rsid w:val="00FB4CAB"/>
    <w:rsid w:val="00FD2A97"/>
    <w:rsid w:val="00FF73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37D9D46-F342-434D-8948-771C0983E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714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rPr>
  </w:style>
  <w:style w:type="paragraph" w:styleId="Heading1">
    <w:name w:val="heading 1"/>
    <w:basedOn w:val="Normal"/>
    <w:next w:val="Normal"/>
    <w:link w:val="Heading1Char"/>
    <w:uiPriority w:val="9"/>
    <w:qFormat/>
    <w:rsid w:val="00AA08E4"/>
    <w:pPr>
      <w:keepNext/>
      <w:keepLines/>
      <w:overflowPunct/>
      <w:autoSpaceDE/>
      <w:autoSpaceDN/>
      <w:adjustRightInd/>
      <w:spacing w:before="240" w:after="0"/>
      <w:jc w:val="left"/>
      <w:textAlignment w:val="auto"/>
      <w:outlineLvl w:val="0"/>
    </w:pPr>
    <w:rPr>
      <w:rFonts w:asciiTheme="majorHAnsi" w:eastAsiaTheme="majorEastAsia" w:hAnsiTheme="majorHAnsi" w:cstheme="majorBidi"/>
      <w:color w:val="2E74B5" w:themeColor="accent1" w:themeShade="BF"/>
      <w:sz w:val="32"/>
      <w:szCs w:val="32"/>
      <w:lang w:eastAsia="en-US"/>
    </w:rPr>
  </w:style>
  <w:style w:type="paragraph" w:styleId="Heading2">
    <w:name w:val="heading 2"/>
    <w:aliases w:val="Head2A,2,H2,UNDERRUBRIK 1-2,DO NOT USE_h2,h2,h21,H2 Char,h2 Char"/>
    <w:basedOn w:val="Heading1"/>
    <w:next w:val="Normal"/>
    <w:link w:val="Heading2Char"/>
    <w:qFormat/>
    <w:rsid w:val="00861035"/>
    <w:pPr>
      <w:tabs>
        <w:tab w:val="num" w:pos="576"/>
      </w:tabs>
      <w:overflowPunct w:val="0"/>
      <w:autoSpaceDE w:val="0"/>
      <w:autoSpaceDN w:val="0"/>
      <w:adjustRightInd w:val="0"/>
      <w:spacing w:before="180" w:after="180"/>
      <w:ind w:left="576" w:hanging="576"/>
      <w:outlineLvl w:val="1"/>
    </w:pPr>
    <w:rPr>
      <w:rFonts w:ascii="Arial" w:eastAsia="Times New Roman" w:hAnsi="Arial" w:cs="Arial"/>
      <w:color w:val="auto"/>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vDInstructiontext">
    <w:name w:val="IvD Instructiontext"/>
    <w:basedOn w:val="BodyText"/>
    <w:link w:val="IvDInstructiontextChar"/>
    <w:uiPriority w:val="99"/>
    <w:qFormat/>
    <w:rsid w:val="00A0714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A07140"/>
    <w:rPr>
      <w:rFonts w:ascii="Arial" w:eastAsia="Times New Roman" w:hAnsi="Arial" w:cs="Times New Roman"/>
      <w:i/>
      <w:color w:val="7F7F7F" w:themeColor="text1" w:themeTint="80"/>
      <w:spacing w:val="2"/>
      <w:sz w:val="18"/>
      <w:szCs w:val="18"/>
      <w:lang w:eastAsia="en-US"/>
    </w:rPr>
  </w:style>
  <w:style w:type="paragraph" w:customStyle="1" w:styleId="IvDbodytext">
    <w:name w:val="IvD bodytext"/>
    <w:basedOn w:val="BodyText"/>
    <w:link w:val="IvDbodytextChar"/>
    <w:qFormat/>
    <w:rsid w:val="00A0714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BodyTextChar"/>
    <w:link w:val="IvDbodytext"/>
    <w:rsid w:val="00A07140"/>
    <w:rPr>
      <w:rFonts w:ascii="Arial" w:eastAsia="Times New Roman" w:hAnsi="Arial" w:cs="Times New Roman"/>
      <w:spacing w:val="2"/>
      <w:sz w:val="20"/>
      <w:szCs w:val="20"/>
      <w:lang w:val="en-GB" w:eastAsia="en-US"/>
    </w:rPr>
  </w:style>
  <w:style w:type="paragraph" w:styleId="BodyText">
    <w:name w:val="Body Text"/>
    <w:basedOn w:val="Normal"/>
    <w:link w:val="BodyTextChar"/>
    <w:uiPriority w:val="99"/>
    <w:unhideWhenUsed/>
    <w:rsid w:val="00A07140"/>
  </w:style>
  <w:style w:type="character" w:customStyle="1" w:styleId="BodyTextChar">
    <w:name w:val="Body Text Char"/>
    <w:basedOn w:val="DefaultParagraphFont"/>
    <w:link w:val="BodyText"/>
    <w:uiPriority w:val="99"/>
    <w:rsid w:val="00A07140"/>
    <w:rPr>
      <w:rFonts w:ascii="Arial" w:eastAsia="Times New Roman" w:hAnsi="Arial" w:cs="Times New Roman"/>
      <w:sz w:val="20"/>
      <w:szCs w:val="20"/>
      <w:lang w:val="en-GB"/>
    </w:rPr>
  </w:style>
  <w:style w:type="paragraph" w:styleId="Caption">
    <w:name w:val="caption"/>
    <w:aliases w:val="cap,cap Char,Caption Char,Caption Char1 Char,cap Char Char1,Caption Char Char1 Char,cap Char2,cap1,cap2,cap11,条目"/>
    <w:basedOn w:val="Normal"/>
    <w:next w:val="Normal"/>
    <w:link w:val="CaptionChar1"/>
    <w:qFormat/>
    <w:rsid w:val="00A07140"/>
    <w:pPr>
      <w:overflowPunct/>
      <w:autoSpaceDE/>
      <w:autoSpaceDN/>
      <w:adjustRightInd/>
      <w:spacing w:before="120"/>
      <w:jc w:val="left"/>
      <w:textAlignment w:val="auto"/>
    </w:pPr>
    <w:rPr>
      <w:rFonts w:ascii="Times New Roman" w:eastAsiaTheme="minorEastAsia" w:hAnsi="Times New Roman"/>
      <w:b/>
      <w:lang w:eastAsia="en-US"/>
    </w:rPr>
  </w:style>
  <w:style w:type="character" w:customStyle="1" w:styleId="CaptionChar1">
    <w:name w:val="Caption Char1"/>
    <w:aliases w:val="cap Char1,cap Char Char,Caption Char Char,Caption Char1 Char Char,cap Char Char1 Char,Caption Char Char1 Char Char,cap Char2 Char,cap1 Char,cap2 Char,cap11 Char,条目 Char"/>
    <w:link w:val="Caption"/>
    <w:rsid w:val="00A07140"/>
    <w:rPr>
      <w:rFonts w:ascii="Times New Roman" w:hAnsi="Times New Roman" w:cs="Times New Roman"/>
      <w:b/>
      <w:sz w:val="20"/>
      <w:szCs w:val="20"/>
      <w:lang w:val="en-GB" w:eastAsia="en-US"/>
    </w:rPr>
  </w:style>
  <w:style w:type="paragraph" w:customStyle="1" w:styleId="Doc-text2">
    <w:name w:val="Doc-text2"/>
    <w:basedOn w:val="Normal"/>
    <w:link w:val="Doc-text2Char"/>
    <w:qFormat/>
    <w:rsid w:val="00A0714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A07140"/>
    <w:rPr>
      <w:rFonts w:ascii="Arial" w:eastAsia="MS Mincho" w:hAnsi="Arial" w:cs="Times New Roman"/>
      <w:sz w:val="20"/>
      <w:szCs w:val="24"/>
      <w:lang w:val="en-GB" w:eastAsia="en-GB"/>
    </w:rPr>
  </w:style>
  <w:style w:type="paragraph" w:styleId="Header">
    <w:name w:val="header"/>
    <w:basedOn w:val="Normal"/>
    <w:link w:val="HeaderChar"/>
    <w:uiPriority w:val="99"/>
    <w:rsid w:val="00AA08E4"/>
    <w:pPr>
      <w:widowControl w:val="0"/>
      <w:tabs>
        <w:tab w:val="left" w:pos="1701"/>
        <w:tab w:val="right" w:pos="9923"/>
      </w:tabs>
      <w:overflowPunct/>
      <w:autoSpaceDE/>
      <w:autoSpaceDN/>
      <w:adjustRightInd/>
      <w:spacing w:before="120" w:after="0"/>
      <w:jc w:val="left"/>
      <w:textAlignment w:val="auto"/>
    </w:pPr>
    <w:rPr>
      <w:rFonts w:eastAsia="MS Mincho"/>
      <w:b/>
      <w:sz w:val="24"/>
      <w:szCs w:val="24"/>
      <w:lang w:val="de-DE" w:eastAsia="x-none"/>
    </w:rPr>
  </w:style>
  <w:style w:type="character" w:customStyle="1" w:styleId="HeaderChar">
    <w:name w:val="Header Char"/>
    <w:basedOn w:val="DefaultParagraphFont"/>
    <w:link w:val="Header"/>
    <w:uiPriority w:val="99"/>
    <w:rsid w:val="00AA08E4"/>
    <w:rPr>
      <w:rFonts w:ascii="Arial" w:eastAsia="MS Mincho" w:hAnsi="Arial" w:cs="Times New Roman"/>
      <w:b/>
      <w:sz w:val="24"/>
      <w:szCs w:val="24"/>
      <w:lang w:val="de-DE" w:eastAsia="x-none"/>
    </w:rPr>
  </w:style>
  <w:style w:type="character" w:customStyle="1" w:styleId="Heading1Char">
    <w:name w:val="Heading 1 Char"/>
    <w:basedOn w:val="DefaultParagraphFont"/>
    <w:link w:val="Heading1"/>
    <w:uiPriority w:val="9"/>
    <w:rsid w:val="00AA08E4"/>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rsid w:val="00AA08E4"/>
    <w:pPr>
      <w:spacing w:after="120" w:line="240" w:lineRule="auto"/>
    </w:pPr>
    <w:rPr>
      <w:rFonts w:ascii="Arial" w:eastAsia="MS Mincho" w:hAnsi="Arial" w:cs="Times New Roman"/>
      <w:sz w:val="20"/>
      <w:szCs w:val="20"/>
      <w:lang w:val="en-GB" w:eastAsia="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861035"/>
    <w:rPr>
      <w:rFonts w:ascii="Arial" w:eastAsia="Times New Roman" w:hAnsi="Arial" w:cs="Arial"/>
      <w:sz w:val="32"/>
      <w:szCs w:val="32"/>
      <w:lang w:val="en-GB"/>
    </w:rPr>
  </w:style>
  <w:style w:type="paragraph" w:styleId="ListParagraph">
    <w:name w:val="List Paragraph"/>
    <w:basedOn w:val="Normal"/>
    <w:link w:val="ListParagraphChar"/>
    <w:uiPriority w:val="34"/>
    <w:qFormat/>
    <w:rsid w:val="00EF1470"/>
    <w:pPr>
      <w:spacing w:after="180"/>
      <w:ind w:left="720"/>
      <w:contextualSpacing/>
      <w:jc w:val="left"/>
    </w:pPr>
    <w:rPr>
      <w:rFonts w:ascii="Times New Roman" w:eastAsia="SimSun" w:hAnsi="Times New Roman"/>
      <w:lang w:eastAsia="ja-JP"/>
    </w:rPr>
  </w:style>
  <w:style w:type="character" w:customStyle="1" w:styleId="ListParagraphChar">
    <w:name w:val="List Paragraph Char"/>
    <w:link w:val="ListParagraph"/>
    <w:uiPriority w:val="34"/>
    <w:locked/>
    <w:rsid w:val="00EF1470"/>
    <w:rPr>
      <w:rFonts w:ascii="Times New Roman" w:eastAsia="SimSun" w:hAnsi="Times New Roman" w:cs="Times New Roman"/>
      <w:sz w:val="20"/>
      <w:szCs w:val="20"/>
      <w:lang w:val="en-GB" w:eastAsia="ja-JP"/>
    </w:rPr>
  </w:style>
  <w:style w:type="table" w:styleId="TableGrid">
    <w:name w:val="Table Grid"/>
    <w:basedOn w:val="TableNormal"/>
    <w:uiPriority w:val="39"/>
    <w:rsid w:val="00A95F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3B1415"/>
    <w:pPr>
      <w:tabs>
        <w:tab w:val="center" w:pos="4680"/>
        <w:tab w:val="right" w:pos="9360"/>
      </w:tabs>
      <w:spacing w:after="0"/>
    </w:pPr>
  </w:style>
  <w:style w:type="character" w:customStyle="1" w:styleId="FooterChar">
    <w:name w:val="Footer Char"/>
    <w:basedOn w:val="DefaultParagraphFont"/>
    <w:link w:val="Footer"/>
    <w:uiPriority w:val="99"/>
    <w:rsid w:val="003B1415"/>
    <w:rPr>
      <w:rFonts w:ascii="Arial" w:eastAsia="Times New Roman" w:hAnsi="Arial" w:cs="Times New Roman"/>
      <w:sz w:val="20"/>
      <w:szCs w:val="20"/>
      <w:lang w:val="en-GB"/>
    </w:rPr>
  </w:style>
  <w:style w:type="paragraph" w:customStyle="1" w:styleId="2222">
    <w:name w:val="스타일 스타일 스타일 스타일 양쪽 첫 줄:  2 글자 + 첫 줄:  2 글자 + 첫 줄:  2 글자 + 첫 줄:  2..."/>
    <w:basedOn w:val="Normal"/>
    <w:link w:val="2222Char"/>
    <w:rsid w:val="00642F89"/>
    <w:pPr>
      <w:overflowPunct/>
      <w:autoSpaceDE/>
      <w:autoSpaceDN/>
      <w:adjustRightInd/>
      <w:spacing w:after="180" w:line="336" w:lineRule="auto"/>
      <w:ind w:firstLineChars="200" w:firstLine="200"/>
      <w:textAlignment w:val="auto"/>
    </w:pPr>
    <w:rPr>
      <w:rFonts w:ascii="Times New Roman" w:eastAsia="Malgun Gothic" w:hAnsi="Times New Roman" w:cs="Batang"/>
      <w:lang w:eastAsia="en-US"/>
    </w:rPr>
  </w:style>
  <w:style w:type="character" w:customStyle="1" w:styleId="2222Char">
    <w:name w:val="스타일 스타일 스타일 스타일 양쪽 첫 줄:  2 글자 + 첫 줄:  2 글자 + 첫 줄:  2 글자 + 첫 줄:  2... Char"/>
    <w:basedOn w:val="DefaultParagraphFont"/>
    <w:link w:val="2222"/>
    <w:rsid w:val="00642F89"/>
    <w:rPr>
      <w:rFonts w:ascii="Times New Roman" w:eastAsia="Malgun Gothic" w:hAnsi="Times New Roman" w:cs="Batang"/>
      <w:sz w:val="20"/>
      <w:szCs w:val="20"/>
      <w:lang w:val="en-GB" w:eastAsia="en-US"/>
    </w:rPr>
  </w:style>
  <w:style w:type="paragraph" w:customStyle="1" w:styleId="EmailDiscussion">
    <w:name w:val="EmailDiscussion"/>
    <w:basedOn w:val="Normal"/>
    <w:next w:val="EmailDiscussion2"/>
    <w:link w:val="EmailDiscussionChar"/>
    <w:rsid w:val="004A2892"/>
    <w:pPr>
      <w:numPr>
        <w:numId w:val="19"/>
      </w:numPr>
      <w:overflowPunct/>
      <w:autoSpaceDE/>
      <w:autoSpaceDN/>
      <w:adjustRightInd/>
      <w:spacing w:before="40" w:after="0"/>
      <w:jc w:val="left"/>
      <w:textAlignment w:val="auto"/>
    </w:pPr>
    <w:rPr>
      <w:rFonts w:eastAsia="MS Mincho"/>
      <w:b/>
      <w:szCs w:val="24"/>
      <w:lang w:eastAsia="en-GB"/>
    </w:rPr>
  </w:style>
  <w:style w:type="character" w:customStyle="1" w:styleId="EmailDiscussionChar">
    <w:name w:val="EmailDiscussion Char"/>
    <w:link w:val="EmailDiscussion"/>
    <w:rsid w:val="004A2892"/>
    <w:rPr>
      <w:rFonts w:ascii="Arial" w:eastAsia="MS Mincho" w:hAnsi="Arial" w:cs="Times New Roman"/>
      <w:b/>
      <w:sz w:val="20"/>
      <w:szCs w:val="24"/>
      <w:lang w:val="en-GB" w:eastAsia="en-GB"/>
    </w:rPr>
  </w:style>
  <w:style w:type="paragraph" w:customStyle="1" w:styleId="EmailDiscussion2">
    <w:name w:val="EmailDiscussion2"/>
    <w:basedOn w:val="Doc-text2"/>
    <w:qFormat/>
    <w:rsid w:val="004A2892"/>
  </w:style>
  <w:style w:type="paragraph" w:styleId="CommentText">
    <w:name w:val="annotation text"/>
    <w:basedOn w:val="Normal"/>
    <w:link w:val="CommentTextChar"/>
    <w:semiHidden/>
    <w:rsid w:val="00C00F3A"/>
    <w:pPr>
      <w:overflowPunct/>
      <w:autoSpaceDE/>
      <w:autoSpaceDN/>
      <w:adjustRightInd/>
      <w:spacing w:after="0"/>
      <w:jc w:val="left"/>
      <w:textAlignment w:val="auto"/>
    </w:pPr>
    <w:rPr>
      <w:rFonts w:ascii="Times New Roman" w:hAnsi="Times New Roman"/>
      <w:szCs w:val="24"/>
      <w:lang w:val="x-none" w:eastAsia="en-US"/>
    </w:rPr>
  </w:style>
  <w:style w:type="character" w:customStyle="1" w:styleId="CommentTextChar">
    <w:name w:val="Comment Text Char"/>
    <w:basedOn w:val="DefaultParagraphFont"/>
    <w:link w:val="CommentText"/>
    <w:semiHidden/>
    <w:rsid w:val="00C00F3A"/>
    <w:rPr>
      <w:rFonts w:ascii="Times New Roman" w:eastAsia="Times New Roman" w:hAnsi="Times New Roman" w:cs="Times New Roman"/>
      <w:sz w:val="20"/>
      <w:szCs w:val="24"/>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7902766">
      <w:bodyDiv w:val="1"/>
      <w:marLeft w:val="0"/>
      <w:marRight w:val="0"/>
      <w:marTop w:val="0"/>
      <w:marBottom w:val="0"/>
      <w:divBdr>
        <w:top w:val="none" w:sz="0" w:space="0" w:color="auto"/>
        <w:left w:val="none" w:sz="0" w:space="0" w:color="auto"/>
        <w:bottom w:val="none" w:sz="0" w:space="0" w:color="auto"/>
        <w:right w:val="none" w:sz="0" w:space="0" w:color="auto"/>
      </w:divBdr>
    </w:div>
    <w:div w:id="517239518">
      <w:bodyDiv w:val="1"/>
      <w:marLeft w:val="0"/>
      <w:marRight w:val="0"/>
      <w:marTop w:val="0"/>
      <w:marBottom w:val="0"/>
      <w:divBdr>
        <w:top w:val="none" w:sz="0" w:space="0" w:color="auto"/>
        <w:left w:val="none" w:sz="0" w:space="0" w:color="auto"/>
        <w:bottom w:val="none" w:sz="0" w:space="0" w:color="auto"/>
        <w:right w:val="none" w:sz="0" w:space="0" w:color="auto"/>
      </w:divBdr>
      <w:divsChild>
        <w:div w:id="615261594">
          <w:marLeft w:val="1800"/>
          <w:marRight w:val="0"/>
          <w:marTop w:val="62"/>
          <w:marBottom w:val="0"/>
          <w:divBdr>
            <w:top w:val="none" w:sz="0" w:space="0" w:color="auto"/>
            <w:left w:val="none" w:sz="0" w:space="0" w:color="auto"/>
            <w:bottom w:val="none" w:sz="0" w:space="0" w:color="auto"/>
            <w:right w:val="none" w:sz="0" w:space="0" w:color="auto"/>
          </w:divBdr>
        </w:div>
      </w:divsChild>
    </w:div>
    <w:div w:id="546989894">
      <w:bodyDiv w:val="1"/>
      <w:marLeft w:val="0"/>
      <w:marRight w:val="0"/>
      <w:marTop w:val="0"/>
      <w:marBottom w:val="0"/>
      <w:divBdr>
        <w:top w:val="none" w:sz="0" w:space="0" w:color="auto"/>
        <w:left w:val="none" w:sz="0" w:space="0" w:color="auto"/>
        <w:bottom w:val="none" w:sz="0" w:space="0" w:color="auto"/>
        <w:right w:val="none" w:sz="0" w:space="0" w:color="auto"/>
      </w:divBdr>
    </w:div>
    <w:div w:id="562832474">
      <w:bodyDiv w:val="1"/>
      <w:marLeft w:val="0"/>
      <w:marRight w:val="0"/>
      <w:marTop w:val="0"/>
      <w:marBottom w:val="0"/>
      <w:divBdr>
        <w:top w:val="none" w:sz="0" w:space="0" w:color="auto"/>
        <w:left w:val="none" w:sz="0" w:space="0" w:color="auto"/>
        <w:bottom w:val="none" w:sz="0" w:space="0" w:color="auto"/>
        <w:right w:val="none" w:sz="0" w:space="0" w:color="auto"/>
      </w:divBdr>
      <w:divsChild>
        <w:div w:id="448085244">
          <w:marLeft w:val="547"/>
          <w:marRight w:val="0"/>
          <w:marTop w:val="86"/>
          <w:marBottom w:val="0"/>
          <w:divBdr>
            <w:top w:val="none" w:sz="0" w:space="0" w:color="auto"/>
            <w:left w:val="none" w:sz="0" w:space="0" w:color="auto"/>
            <w:bottom w:val="none" w:sz="0" w:space="0" w:color="auto"/>
            <w:right w:val="none" w:sz="0" w:space="0" w:color="auto"/>
          </w:divBdr>
        </w:div>
        <w:div w:id="1834492148">
          <w:marLeft w:val="1166"/>
          <w:marRight w:val="0"/>
          <w:marTop w:val="72"/>
          <w:marBottom w:val="0"/>
          <w:divBdr>
            <w:top w:val="none" w:sz="0" w:space="0" w:color="auto"/>
            <w:left w:val="none" w:sz="0" w:space="0" w:color="auto"/>
            <w:bottom w:val="none" w:sz="0" w:space="0" w:color="auto"/>
            <w:right w:val="none" w:sz="0" w:space="0" w:color="auto"/>
          </w:divBdr>
        </w:div>
        <w:div w:id="1976910042">
          <w:marLeft w:val="547"/>
          <w:marRight w:val="0"/>
          <w:marTop w:val="86"/>
          <w:marBottom w:val="0"/>
          <w:divBdr>
            <w:top w:val="none" w:sz="0" w:space="0" w:color="auto"/>
            <w:left w:val="none" w:sz="0" w:space="0" w:color="auto"/>
            <w:bottom w:val="none" w:sz="0" w:space="0" w:color="auto"/>
            <w:right w:val="none" w:sz="0" w:space="0" w:color="auto"/>
          </w:divBdr>
        </w:div>
        <w:div w:id="1755012695">
          <w:marLeft w:val="1166"/>
          <w:marRight w:val="0"/>
          <w:marTop w:val="72"/>
          <w:marBottom w:val="0"/>
          <w:divBdr>
            <w:top w:val="none" w:sz="0" w:space="0" w:color="auto"/>
            <w:left w:val="none" w:sz="0" w:space="0" w:color="auto"/>
            <w:bottom w:val="none" w:sz="0" w:space="0" w:color="auto"/>
            <w:right w:val="none" w:sz="0" w:space="0" w:color="auto"/>
          </w:divBdr>
        </w:div>
        <w:div w:id="577710464">
          <w:marLeft w:val="1166"/>
          <w:marRight w:val="0"/>
          <w:marTop w:val="72"/>
          <w:marBottom w:val="0"/>
          <w:divBdr>
            <w:top w:val="none" w:sz="0" w:space="0" w:color="auto"/>
            <w:left w:val="none" w:sz="0" w:space="0" w:color="auto"/>
            <w:bottom w:val="none" w:sz="0" w:space="0" w:color="auto"/>
            <w:right w:val="none" w:sz="0" w:space="0" w:color="auto"/>
          </w:divBdr>
        </w:div>
      </w:divsChild>
    </w:div>
    <w:div w:id="788550221">
      <w:bodyDiv w:val="1"/>
      <w:marLeft w:val="0"/>
      <w:marRight w:val="0"/>
      <w:marTop w:val="0"/>
      <w:marBottom w:val="0"/>
      <w:divBdr>
        <w:top w:val="none" w:sz="0" w:space="0" w:color="auto"/>
        <w:left w:val="none" w:sz="0" w:space="0" w:color="auto"/>
        <w:bottom w:val="none" w:sz="0" w:space="0" w:color="auto"/>
        <w:right w:val="none" w:sz="0" w:space="0" w:color="auto"/>
      </w:divBdr>
      <w:divsChild>
        <w:div w:id="1593515598">
          <w:marLeft w:val="806"/>
          <w:marRight w:val="0"/>
          <w:marTop w:val="72"/>
          <w:marBottom w:val="0"/>
          <w:divBdr>
            <w:top w:val="none" w:sz="0" w:space="0" w:color="auto"/>
            <w:left w:val="none" w:sz="0" w:space="0" w:color="auto"/>
            <w:bottom w:val="none" w:sz="0" w:space="0" w:color="auto"/>
            <w:right w:val="none" w:sz="0" w:space="0" w:color="auto"/>
          </w:divBdr>
        </w:div>
      </w:divsChild>
    </w:div>
    <w:div w:id="1557155975">
      <w:bodyDiv w:val="1"/>
      <w:marLeft w:val="0"/>
      <w:marRight w:val="0"/>
      <w:marTop w:val="0"/>
      <w:marBottom w:val="0"/>
      <w:divBdr>
        <w:top w:val="none" w:sz="0" w:space="0" w:color="auto"/>
        <w:left w:val="none" w:sz="0" w:space="0" w:color="auto"/>
        <w:bottom w:val="none" w:sz="0" w:space="0" w:color="auto"/>
        <w:right w:val="none" w:sz="0" w:space="0" w:color="auto"/>
      </w:divBdr>
      <w:divsChild>
        <w:div w:id="1674603380">
          <w:marLeft w:val="1166"/>
          <w:marRight w:val="0"/>
          <w:marTop w:val="72"/>
          <w:marBottom w:val="0"/>
          <w:divBdr>
            <w:top w:val="none" w:sz="0" w:space="0" w:color="auto"/>
            <w:left w:val="none" w:sz="0" w:space="0" w:color="auto"/>
            <w:bottom w:val="none" w:sz="0" w:space="0" w:color="auto"/>
            <w:right w:val="none" w:sz="0" w:space="0" w:color="auto"/>
          </w:divBdr>
        </w:div>
      </w:divsChild>
    </w:div>
    <w:div w:id="1750612325">
      <w:bodyDiv w:val="1"/>
      <w:marLeft w:val="0"/>
      <w:marRight w:val="0"/>
      <w:marTop w:val="0"/>
      <w:marBottom w:val="0"/>
      <w:divBdr>
        <w:top w:val="none" w:sz="0" w:space="0" w:color="auto"/>
        <w:left w:val="none" w:sz="0" w:space="0" w:color="auto"/>
        <w:bottom w:val="none" w:sz="0" w:space="0" w:color="auto"/>
        <w:right w:val="none" w:sz="0" w:space="0" w:color="auto"/>
      </w:divBdr>
      <w:divsChild>
        <w:div w:id="1678196657">
          <w:marLeft w:val="1166"/>
          <w:marRight w:val="0"/>
          <w:marTop w:val="62"/>
          <w:marBottom w:val="0"/>
          <w:divBdr>
            <w:top w:val="none" w:sz="0" w:space="0" w:color="auto"/>
            <w:left w:val="none" w:sz="0" w:space="0" w:color="auto"/>
            <w:bottom w:val="none" w:sz="0" w:space="0" w:color="auto"/>
            <w:right w:val="none" w:sz="0" w:space="0" w:color="auto"/>
          </w:divBdr>
        </w:div>
        <w:div w:id="71582557">
          <w:marLeft w:val="1166"/>
          <w:marRight w:val="0"/>
          <w:marTop w:val="62"/>
          <w:marBottom w:val="0"/>
          <w:divBdr>
            <w:top w:val="none" w:sz="0" w:space="0" w:color="auto"/>
            <w:left w:val="none" w:sz="0" w:space="0" w:color="auto"/>
            <w:bottom w:val="none" w:sz="0" w:space="0" w:color="auto"/>
            <w:right w:val="none" w:sz="0" w:space="0" w:color="auto"/>
          </w:divBdr>
        </w:div>
      </w:divsChild>
    </w:div>
    <w:div w:id="1812554619">
      <w:bodyDiv w:val="1"/>
      <w:marLeft w:val="0"/>
      <w:marRight w:val="0"/>
      <w:marTop w:val="0"/>
      <w:marBottom w:val="0"/>
      <w:divBdr>
        <w:top w:val="none" w:sz="0" w:space="0" w:color="auto"/>
        <w:left w:val="none" w:sz="0" w:space="0" w:color="auto"/>
        <w:bottom w:val="none" w:sz="0" w:space="0" w:color="auto"/>
        <w:right w:val="none" w:sz="0" w:space="0" w:color="auto"/>
      </w:divBdr>
      <w:divsChild>
        <w:div w:id="447820079">
          <w:marLeft w:val="1166"/>
          <w:marRight w:val="0"/>
          <w:marTop w:val="106"/>
          <w:marBottom w:val="0"/>
          <w:divBdr>
            <w:top w:val="none" w:sz="0" w:space="0" w:color="auto"/>
            <w:left w:val="none" w:sz="0" w:space="0" w:color="auto"/>
            <w:bottom w:val="none" w:sz="0" w:space="0" w:color="auto"/>
            <w:right w:val="none" w:sz="0" w:space="0" w:color="auto"/>
          </w:divBdr>
        </w:div>
        <w:div w:id="541014000">
          <w:marLeft w:val="1800"/>
          <w:marRight w:val="0"/>
          <w:marTop w:val="91"/>
          <w:marBottom w:val="0"/>
          <w:divBdr>
            <w:top w:val="none" w:sz="0" w:space="0" w:color="auto"/>
            <w:left w:val="none" w:sz="0" w:space="0" w:color="auto"/>
            <w:bottom w:val="none" w:sz="0" w:space="0" w:color="auto"/>
            <w:right w:val="none" w:sz="0" w:space="0" w:color="auto"/>
          </w:divBdr>
        </w:div>
        <w:div w:id="1731882060">
          <w:marLeft w:val="1800"/>
          <w:marRight w:val="0"/>
          <w:marTop w:val="91"/>
          <w:marBottom w:val="0"/>
          <w:divBdr>
            <w:top w:val="none" w:sz="0" w:space="0" w:color="auto"/>
            <w:left w:val="none" w:sz="0" w:space="0" w:color="auto"/>
            <w:bottom w:val="none" w:sz="0" w:space="0" w:color="auto"/>
            <w:right w:val="none" w:sz="0" w:space="0" w:color="auto"/>
          </w:divBdr>
        </w:div>
        <w:div w:id="1392314012">
          <w:marLeft w:val="1166"/>
          <w:marRight w:val="0"/>
          <w:marTop w:val="106"/>
          <w:marBottom w:val="0"/>
          <w:divBdr>
            <w:top w:val="none" w:sz="0" w:space="0" w:color="auto"/>
            <w:left w:val="none" w:sz="0" w:space="0" w:color="auto"/>
            <w:bottom w:val="none" w:sz="0" w:space="0" w:color="auto"/>
            <w:right w:val="none" w:sz="0" w:space="0" w:color="auto"/>
          </w:divBdr>
        </w:div>
        <w:div w:id="1917668992">
          <w:marLeft w:val="1800"/>
          <w:marRight w:val="0"/>
          <w:marTop w:val="91"/>
          <w:marBottom w:val="0"/>
          <w:divBdr>
            <w:top w:val="none" w:sz="0" w:space="0" w:color="auto"/>
            <w:left w:val="none" w:sz="0" w:space="0" w:color="auto"/>
            <w:bottom w:val="none" w:sz="0" w:space="0" w:color="auto"/>
            <w:right w:val="none" w:sz="0" w:space="0" w:color="auto"/>
          </w:divBdr>
        </w:div>
        <w:div w:id="559950577">
          <w:marLeft w:val="1800"/>
          <w:marRight w:val="0"/>
          <w:marTop w:val="91"/>
          <w:marBottom w:val="0"/>
          <w:divBdr>
            <w:top w:val="none" w:sz="0" w:space="0" w:color="auto"/>
            <w:left w:val="none" w:sz="0" w:space="0" w:color="auto"/>
            <w:bottom w:val="none" w:sz="0" w:space="0" w:color="auto"/>
            <w:right w:val="none" w:sz="0" w:space="0" w:color="auto"/>
          </w:divBdr>
        </w:div>
      </w:divsChild>
    </w:div>
    <w:div w:id="2126656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595D52-28D7-43AD-9AAF-8514ED29B7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1</Pages>
  <Words>1582</Words>
  <Characters>9022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 Zhang (张园园)</dc:creator>
  <cp:keywords/>
  <dc:description/>
  <cp:lastModifiedBy>Guanyu Lin (林冠宇)</cp:lastModifiedBy>
  <cp:revision>9</cp:revision>
  <dcterms:created xsi:type="dcterms:W3CDTF">2017-08-09T09:01:00Z</dcterms:created>
  <dcterms:modified xsi:type="dcterms:W3CDTF">2017-08-11T02:57:00Z</dcterms:modified>
</cp:coreProperties>
</file>